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F6E" w:rsidRDefault="00360B82" w:rsidP="0076203A">
      <w:pPr>
        <w:spacing w:after="0" w:line="240" w:lineRule="auto"/>
        <w:jc w:val="center"/>
        <w:rPr>
          <w:rFonts w:ascii="Times New Roman" w:hAnsi="Times New Roman"/>
          <w:caps/>
          <w:sz w:val="26"/>
          <w:szCs w:val="26"/>
        </w:rPr>
      </w:pPr>
      <w:r>
        <w:rPr>
          <w:rFonts w:ascii="Bookman Old Style" w:hAnsi="Bookman Old Style"/>
          <w:b/>
          <w:noProof/>
          <w:sz w:val="26"/>
          <w:szCs w:val="26"/>
          <w:lang w:eastAsia="ru-RU"/>
        </w:rPr>
        <w:drawing>
          <wp:anchor distT="0" distB="0" distL="114300" distR="114300" simplePos="0" relativeHeight="251664384" behindDoc="0" locked="0" layoutInCell="1" allowOverlap="1">
            <wp:simplePos x="0" y="0"/>
            <wp:positionH relativeFrom="column">
              <wp:posOffset>-431165</wp:posOffset>
            </wp:positionH>
            <wp:positionV relativeFrom="paragraph">
              <wp:posOffset>-113030</wp:posOffset>
            </wp:positionV>
            <wp:extent cx="2340610" cy="791210"/>
            <wp:effectExtent l="19050" t="0" r="2540" b="0"/>
            <wp:wrapNone/>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clrChange>
                        <a:clrFrom>
                          <a:srgbClr val="FFFFFF"/>
                        </a:clrFrom>
                        <a:clrTo>
                          <a:srgbClr val="FFFFFF">
                            <a:alpha val="0"/>
                          </a:srgbClr>
                        </a:clrTo>
                      </a:clrChange>
                      <a:lum bright="-20000" contrast="10000"/>
                    </a:blip>
                    <a:srcRect/>
                    <a:stretch>
                      <a:fillRect/>
                    </a:stretch>
                  </pic:blipFill>
                  <pic:spPr bwMode="auto">
                    <a:xfrm>
                      <a:off x="0" y="0"/>
                      <a:ext cx="2340610" cy="791210"/>
                    </a:xfrm>
                    <a:prstGeom prst="rect">
                      <a:avLst/>
                    </a:prstGeom>
                    <a:noFill/>
                    <a:ln w="9525">
                      <a:noFill/>
                      <a:miter lim="800000"/>
                      <a:headEnd/>
                      <a:tailEnd/>
                    </a:ln>
                  </pic:spPr>
                </pic:pic>
              </a:graphicData>
            </a:graphic>
          </wp:anchor>
        </w:drawing>
      </w:r>
      <w:r>
        <w:rPr>
          <w:rFonts w:ascii="Bookman Old Style" w:hAnsi="Bookman Old Style"/>
          <w:b/>
          <w:noProof/>
          <w:sz w:val="26"/>
          <w:szCs w:val="26"/>
          <w:lang w:eastAsia="ru-RU"/>
        </w:rPr>
        <w:drawing>
          <wp:anchor distT="0" distB="0" distL="114300" distR="114300" simplePos="0" relativeHeight="251663359" behindDoc="1" locked="0" layoutInCell="1" allowOverlap="1">
            <wp:simplePos x="0" y="0"/>
            <wp:positionH relativeFrom="column">
              <wp:posOffset>-875030</wp:posOffset>
            </wp:positionH>
            <wp:positionV relativeFrom="paragraph">
              <wp:posOffset>-706755</wp:posOffset>
            </wp:positionV>
            <wp:extent cx="7513955" cy="10665460"/>
            <wp:effectExtent l="19050" t="0" r="0" b="0"/>
            <wp:wrapNone/>
            <wp:docPr id="2" name="Рисунок 2" descr="D:\UserProfile\Загрузки\2025-05-29_13-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Profile\Загрузки\2025-05-29_13-17-47.png"/>
                    <pic:cNvPicPr>
                      <a:picLocks noChangeAspect="1" noChangeArrowheads="1"/>
                    </pic:cNvPicPr>
                  </pic:nvPicPr>
                  <pic:blipFill>
                    <a:blip r:embed="rId9">
                      <a:lum bright="10000"/>
                    </a:blip>
                    <a:srcRect l="27957" t="11609" r="34462"/>
                    <a:stretch>
                      <a:fillRect/>
                    </a:stretch>
                  </pic:blipFill>
                  <pic:spPr bwMode="auto">
                    <a:xfrm>
                      <a:off x="0" y="0"/>
                      <a:ext cx="7513955" cy="10665460"/>
                    </a:xfrm>
                    <a:prstGeom prst="rect">
                      <a:avLst/>
                    </a:prstGeom>
                    <a:noFill/>
                    <a:ln w="9525">
                      <a:noFill/>
                      <a:miter lim="800000"/>
                      <a:headEnd/>
                      <a:tailEnd/>
                    </a:ln>
                  </pic:spPr>
                </pic:pic>
              </a:graphicData>
            </a:graphic>
          </wp:anchor>
        </w:drawing>
      </w:r>
    </w:p>
    <w:p w:rsidR="00EB6C7A" w:rsidRPr="00EB6C7A" w:rsidRDefault="00EB6C7A" w:rsidP="00EB6C7A">
      <w:pPr>
        <w:spacing w:after="0" w:line="240" w:lineRule="auto"/>
        <w:ind w:firstLine="284"/>
        <w:jc w:val="center"/>
        <w:textAlignment w:val="baseline"/>
        <w:rPr>
          <w:rFonts w:ascii="Bookman Old Style" w:eastAsia="Times New Roman" w:hAnsi="Bookman Old Style"/>
          <w:b/>
          <w:sz w:val="26"/>
          <w:szCs w:val="26"/>
          <w:bdr w:val="none" w:sz="0" w:space="0" w:color="auto" w:frame="1"/>
          <w:lang w:eastAsia="ru-RU"/>
        </w:rPr>
      </w:pPr>
      <w:r w:rsidRPr="00EB6C7A">
        <w:rPr>
          <w:rFonts w:ascii="Bookman Old Style" w:eastAsia="Times New Roman" w:hAnsi="Bookman Old Style"/>
          <w:b/>
          <w:sz w:val="26"/>
          <w:szCs w:val="26"/>
          <w:bdr w:val="none" w:sz="0" w:space="0" w:color="auto" w:frame="1"/>
          <w:lang w:eastAsia="ru-RU"/>
        </w:rPr>
        <w:t>Управление общего и дошкольного образования</w:t>
      </w:r>
    </w:p>
    <w:p w:rsidR="00EB6C7A" w:rsidRPr="00EB6C7A" w:rsidRDefault="00EB6C7A" w:rsidP="00EB6C7A">
      <w:pPr>
        <w:spacing w:after="0" w:line="240" w:lineRule="auto"/>
        <w:ind w:firstLine="284"/>
        <w:jc w:val="center"/>
        <w:textAlignment w:val="baseline"/>
        <w:rPr>
          <w:rFonts w:ascii="Bookman Old Style" w:eastAsia="Times New Roman" w:hAnsi="Bookman Old Style"/>
          <w:b/>
          <w:sz w:val="26"/>
          <w:szCs w:val="26"/>
          <w:bdr w:val="none" w:sz="0" w:space="0" w:color="auto" w:frame="1"/>
          <w:lang w:eastAsia="ru-RU"/>
        </w:rPr>
      </w:pPr>
      <w:r w:rsidRPr="00EB6C7A">
        <w:rPr>
          <w:rFonts w:ascii="Bookman Old Style" w:eastAsia="Times New Roman" w:hAnsi="Bookman Old Style"/>
          <w:b/>
          <w:sz w:val="26"/>
          <w:szCs w:val="26"/>
          <w:bdr w:val="none" w:sz="0" w:space="0" w:color="auto" w:frame="1"/>
          <w:lang w:eastAsia="ru-RU"/>
        </w:rPr>
        <w:t>Администрации города Норильска</w:t>
      </w:r>
    </w:p>
    <w:p w:rsidR="00EB6C7A" w:rsidRPr="00EB6C7A" w:rsidRDefault="00EB6C7A" w:rsidP="00EB6C7A">
      <w:pPr>
        <w:spacing w:after="0" w:line="240" w:lineRule="auto"/>
        <w:ind w:firstLine="284"/>
        <w:jc w:val="center"/>
        <w:textAlignment w:val="baseline"/>
        <w:rPr>
          <w:rFonts w:ascii="Bookman Old Style" w:eastAsia="Times New Roman" w:hAnsi="Bookman Old Style"/>
          <w:b/>
          <w:sz w:val="26"/>
          <w:szCs w:val="26"/>
          <w:bdr w:val="none" w:sz="0" w:space="0" w:color="auto" w:frame="1"/>
          <w:lang w:eastAsia="ru-RU"/>
        </w:rPr>
      </w:pPr>
      <w:r w:rsidRPr="00EB6C7A">
        <w:rPr>
          <w:rFonts w:ascii="Bookman Old Style" w:eastAsia="Times New Roman" w:hAnsi="Bookman Old Style"/>
          <w:b/>
          <w:sz w:val="26"/>
          <w:szCs w:val="26"/>
          <w:bdr w:val="none" w:sz="0" w:space="0" w:color="auto" w:frame="1"/>
          <w:lang w:eastAsia="ru-RU"/>
        </w:rPr>
        <w:t>МБУ «Методический центр»</w:t>
      </w:r>
    </w:p>
    <w:p w:rsidR="00C63F6E" w:rsidRDefault="00C63F6E" w:rsidP="0076203A">
      <w:pPr>
        <w:spacing w:after="0" w:line="240" w:lineRule="auto"/>
        <w:jc w:val="center"/>
        <w:rPr>
          <w:rFonts w:ascii="Times New Roman" w:hAnsi="Times New Roman"/>
          <w:caps/>
          <w:sz w:val="26"/>
          <w:szCs w:val="26"/>
        </w:rPr>
      </w:pPr>
    </w:p>
    <w:p w:rsidR="00C63F6E" w:rsidRDefault="00C63F6E" w:rsidP="0076203A">
      <w:pPr>
        <w:spacing w:after="0" w:line="240" w:lineRule="auto"/>
        <w:jc w:val="center"/>
        <w:rPr>
          <w:rFonts w:ascii="Times New Roman" w:hAnsi="Times New Roman"/>
          <w:caps/>
          <w:sz w:val="26"/>
          <w:szCs w:val="26"/>
        </w:rPr>
      </w:pPr>
    </w:p>
    <w:p w:rsidR="00C63F6E" w:rsidRDefault="00C63F6E" w:rsidP="00845C0F">
      <w:pPr>
        <w:spacing w:after="0" w:line="240" w:lineRule="auto"/>
        <w:rPr>
          <w:rFonts w:ascii="Times New Roman" w:hAnsi="Times New Roman"/>
          <w:caps/>
          <w:sz w:val="26"/>
          <w:szCs w:val="26"/>
        </w:rPr>
      </w:pPr>
    </w:p>
    <w:p w:rsidR="00052F5E" w:rsidRDefault="00052F5E" w:rsidP="00052F5E">
      <w:pPr>
        <w:spacing w:after="0" w:line="240" w:lineRule="auto"/>
        <w:jc w:val="center"/>
        <w:rPr>
          <w:rFonts w:ascii="Times New Roman" w:hAnsi="Times New Roman"/>
          <w:caps/>
          <w:sz w:val="26"/>
          <w:szCs w:val="26"/>
        </w:rPr>
      </w:pPr>
    </w:p>
    <w:p w:rsidR="00C1625E" w:rsidRDefault="00C1625E" w:rsidP="00052F5E">
      <w:pPr>
        <w:spacing w:after="0" w:line="240" w:lineRule="auto"/>
        <w:jc w:val="center"/>
        <w:rPr>
          <w:rFonts w:ascii="Bookman Old Style" w:hAnsi="Bookman Old Style"/>
          <w:b/>
          <w:sz w:val="36"/>
          <w:szCs w:val="36"/>
        </w:rPr>
      </w:pPr>
    </w:p>
    <w:p w:rsidR="00C1625E" w:rsidRDefault="00C1625E" w:rsidP="00052F5E">
      <w:pPr>
        <w:spacing w:after="0" w:line="240" w:lineRule="auto"/>
        <w:jc w:val="center"/>
        <w:rPr>
          <w:rFonts w:ascii="Bookman Old Style" w:hAnsi="Bookman Old Style"/>
          <w:b/>
          <w:sz w:val="36"/>
          <w:szCs w:val="36"/>
        </w:rPr>
      </w:pPr>
    </w:p>
    <w:p w:rsidR="00AB2AAE" w:rsidRDefault="00AB2AAE" w:rsidP="00052F5E">
      <w:pPr>
        <w:spacing w:after="0" w:line="240" w:lineRule="auto"/>
        <w:jc w:val="center"/>
        <w:rPr>
          <w:rFonts w:ascii="Bookman Old Style" w:hAnsi="Bookman Old Style"/>
          <w:b/>
          <w:sz w:val="36"/>
          <w:szCs w:val="36"/>
        </w:rPr>
      </w:pPr>
    </w:p>
    <w:p w:rsidR="00AB2AAE" w:rsidRDefault="00AB2AAE" w:rsidP="00052F5E">
      <w:pPr>
        <w:spacing w:after="0" w:line="240" w:lineRule="auto"/>
        <w:jc w:val="center"/>
        <w:rPr>
          <w:rFonts w:ascii="Bookman Old Style" w:hAnsi="Bookman Old Style"/>
          <w:b/>
          <w:sz w:val="36"/>
          <w:szCs w:val="36"/>
        </w:rPr>
      </w:pPr>
    </w:p>
    <w:p w:rsidR="00AB2AAE" w:rsidRDefault="00AB2AAE" w:rsidP="00052F5E">
      <w:pPr>
        <w:spacing w:after="0" w:line="240" w:lineRule="auto"/>
        <w:jc w:val="center"/>
        <w:rPr>
          <w:rFonts w:ascii="Bookman Old Style" w:hAnsi="Bookman Old Style"/>
          <w:b/>
          <w:sz w:val="36"/>
          <w:szCs w:val="36"/>
        </w:rPr>
      </w:pPr>
    </w:p>
    <w:p w:rsidR="00C63F6E" w:rsidRPr="00FF2927" w:rsidRDefault="00752358" w:rsidP="00052F5E">
      <w:pPr>
        <w:spacing w:after="0" w:line="240" w:lineRule="auto"/>
        <w:jc w:val="center"/>
        <w:rPr>
          <w:rFonts w:ascii="Bookman Old Style" w:hAnsi="Bookman Old Style"/>
          <w:b/>
          <w:sz w:val="36"/>
          <w:szCs w:val="36"/>
        </w:rPr>
      </w:pPr>
      <w:r>
        <w:rPr>
          <w:rFonts w:ascii="Bookman Old Style" w:hAnsi="Bookman Old Style"/>
          <w:b/>
          <w:sz w:val="36"/>
          <w:szCs w:val="36"/>
        </w:rPr>
        <w:t>Дидактическая игра «Круги Луллия» как эффективное средство формирования познавательной активности у детей с ОВЗ</w:t>
      </w:r>
    </w:p>
    <w:p w:rsidR="00C63F6E" w:rsidRDefault="00C63F6E" w:rsidP="00052F5E">
      <w:pPr>
        <w:spacing w:after="0" w:line="240" w:lineRule="auto"/>
        <w:jc w:val="center"/>
        <w:rPr>
          <w:rFonts w:ascii="Times New Roman" w:hAnsi="Times New Roman"/>
          <w:caps/>
          <w:sz w:val="26"/>
          <w:szCs w:val="26"/>
        </w:rPr>
      </w:pPr>
    </w:p>
    <w:p w:rsidR="00C63F6E" w:rsidRPr="00052F5E" w:rsidRDefault="00C63F6E" w:rsidP="00052F5E">
      <w:pPr>
        <w:spacing w:after="0" w:line="240" w:lineRule="auto"/>
        <w:jc w:val="center"/>
        <w:rPr>
          <w:rFonts w:ascii="Bookman Old Style" w:hAnsi="Bookman Old Style"/>
          <w:b/>
          <w:caps/>
          <w:sz w:val="30"/>
          <w:szCs w:val="30"/>
        </w:rPr>
      </w:pPr>
    </w:p>
    <w:p w:rsidR="00C63F6E" w:rsidRPr="00052F5E" w:rsidRDefault="00C63F6E" w:rsidP="00052F5E">
      <w:pPr>
        <w:spacing w:after="0" w:line="240" w:lineRule="auto"/>
        <w:jc w:val="center"/>
        <w:rPr>
          <w:rFonts w:ascii="Bookman Old Style" w:hAnsi="Bookman Old Style"/>
          <w:b/>
          <w:caps/>
          <w:sz w:val="30"/>
          <w:szCs w:val="30"/>
        </w:rPr>
      </w:pPr>
    </w:p>
    <w:p w:rsidR="00052F5E" w:rsidRDefault="00052F5E" w:rsidP="00052F5E">
      <w:pPr>
        <w:spacing w:after="0" w:line="240" w:lineRule="auto"/>
        <w:jc w:val="center"/>
        <w:rPr>
          <w:rFonts w:ascii="Bookman Old Style" w:hAnsi="Bookman Old Style"/>
          <w:b/>
          <w:noProof/>
          <w:color w:val="000000"/>
          <w:sz w:val="30"/>
          <w:szCs w:val="30"/>
          <w:lang w:eastAsia="ru-RU"/>
        </w:rPr>
      </w:pPr>
      <w:r w:rsidRPr="00052F5E">
        <w:rPr>
          <w:rFonts w:ascii="Bookman Old Style" w:hAnsi="Bookman Old Style"/>
          <w:b/>
          <w:noProof/>
          <w:color w:val="000000"/>
          <w:sz w:val="30"/>
          <w:szCs w:val="30"/>
          <w:lang w:eastAsia="ru-RU"/>
        </w:rPr>
        <w:t xml:space="preserve">/ из опыта работы воспитателя </w:t>
      </w:r>
    </w:p>
    <w:p w:rsidR="00052F5E" w:rsidRPr="00052F5E" w:rsidRDefault="00752358" w:rsidP="00052F5E">
      <w:pPr>
        <w:spacing w:after="0" w:line="240" w:lineRule="auto"/>
        <w:jc w:val="center"/>
        <w:rPr>
          <w:rFonts w:ascii="Bookman Old Style" w:hAnsi="Bookman Old Style"/>
          <w:b/>
          <w:sz w:val="30"/>
          <w:szCs w:val="30"/>
        </w:rPr>
      </w:pPr>
      <w:r>
        <w:rPr>
          <w:rFonts w:ascii="Bookman Old Style" w:hAnsi="Bookman Old Style"/>
          <w:b/>
          <w:caps/>
          <w:sz w:val="30"/>
          <w:szCs w:val="30"/>
        </w:rPr>
        <w:t>МБДОУ «ДС № 4 «Колокольчик»</w:t>
      </w:r>
    </w:p>
    <w:p w:rsidR="00C63F6E" w:rsidRPr="00052F5E" w:rsidRDefault="00752358" w:rsidP="00052F5E">
      <w:pPr>
        <w:spacing w:after="0" w:line="240" w:lineRule="auto"/>
        <w:jc w:val="center"/>
        <w:rPr>
          <w:rFonts w:ascii="Bookman Old Style" w:hAnsi="Bookman Old Style"/>
          <w:b/>
          <w:noProof/>
          <w:color w:val="333333"/>
          <w:sz w:val="30"/>
          <w:szCs w:val="30"/>
          <w:u w:val="single"/>
          <w:lang w:eastAsia="ru-RU"/>
        </w:rPr>
      </w:pPr>
      <w:r>
        <w:rPr>
          <w:rFonts w:ascii="Bookman Old Style" w:hAnsi="Bookman Old Style"/>
          <w:b/>
          <w:noProof/>
          <w:color w:val="000000"/>
          <w:sz w:val="30"/>
          <w:szCs w:val="30"/>
          <w:lang w:eastAsia="ru-RU"/>
        </w:rPr>
        <w:t>Шабановой Тойбике Акманбетовны</w:t>
      </w:r>
      <w:r w:rsidR="00CD4C6B">
        <w:rPr>
          <w:rFonts w:ascii="Bookman Old Style" w:hAnsi="Bookman Old Style"/>
          <w:b/>
          <w:noProof/>
          <w:color w:val="000000"/>
          <w:sz w:val="30"/>
          <w:szCs w:val="30"/>
          <w:lang w:eastAsia="ru-RU"/>
        </w:rPr>
        <w:t>/</w:t>
      </w:r>
    </w:p>
    <w:p w:rsidR="00C63F6E" w:rsidRPr="001218BD" w:rsidRDefault="00C63F6E" w:rsidP="00052F5E">
      <w:pPr>
        <w:spacing w:after="0" w:line="240" w:lineRule="auto"/>
        <w:jc w:val="right"/>
        <w:rPr>
          <w:rFonts w:ascii="Times New Roman" w:hAnsi="Times New Roman"/>
          <w:noProof/>
          <w:color w:val="000000"/>
          <w:sz w:val="26"/>
          <w:szCs w:val="26"/>
          <w:lang w:eastAsia="ru-RU"/>
        </w:rPr>
      </w:pPr>
    </w:p>
    <w:p w:rsidR="00C63F6E" w:rsidRPr="001218BD" w:rsidRDefault="00C63F6E" w:rsidP="00052F5E">
      <w:pPr>
        <w:spacing w:after="0" w:line="240" w:lineRule="auto"/>
        <w:jc w:val="right"/>
        <w:rPr>
          <w:rFonts w:ascii="Times New Roman" w:hAnsi="Times New Roman"/>
          <w:noProof/>
          <w:color w:val="000000"/>
          <w:sz w:val="26"/>
          <w:szCs w:val="26"/>
          <w:lang w:eastAsia="ru-RU"/>
        </w:rPr>
      </w:pPr>
    </w:p>
    <w:p w:rsidR="00C63F6E" w:rsidRPr="001218BD" w:rsidRDefault="00C63F6E" w:rsidP="0076203A">
      <w:pPr>
        <w:spacing w:after="0" w:line="240" w:lineRule="auto"/>
        <w:jc w:val="right"/>
        <w:rPr>
          <w:rFonts w:ascii="Times New Roman" w:hAnsi="Times New Roman"/>
          <w:noProof/>
          <w:color w:val="000000"/>
          <w:sz w:val="26"/>
          <w:szCs w:val="26"/>
          <w:lang w:eastAsia="ru-RU"/>
        </w:rPr>
      </w:pPr>
    </w:p>
    <w:p w:rsidR="00C63F6E" w:rsidRPr="001218BD" w:rsidRDefault="00C63F6E" w:rsidP="0076203A">
      <w:pPr>
        <w:spacing w:after="0" w:line="240" w:lineRule="auto"/>
        <w:jc w:val="right"/>
        <w:rPr>
          <w:rFonts w:ascii="Times New Roman" w:hAnsi="Times New Roman"/>
          <w:noProof/>
          <w:color w:val="000000"/>
          <w:sz w:val="26"/>
          <w:szCs w:val="26"/>
          <w:lang w:eastAsia="ru-RU"/>
        </w:rPr>
      </w:pPr>
    </w:p>
    <w:p w:rsidR="00C63F6E" w:rsidRPr="001218BD" w:rsidRDefault="00C63F6E" w:rsidP="0076203A">
      <w:pPr>
        <w:spacing w:after="0" w:line="240" w:lineRule="auto"/>
        <w:jc w:val="right"/>
        <w:rPr>
          <w:rFonts w:ascii="Times New Roman" w:hAnsi="Times New Roman"/>
          <w:noProof/>
          <w:color w:val="000000"/>
          <w:sz w:val="26"/>
          <w:szCs w:val="26"/>
          <w:lang w:eastAsia="ru-RU"/>
        </w:rPr>
      </w:pPr>
    </w:p>
    <w:p w:rsidR="00C63F6E" w:rsidRPr="001218BD" w:rsidRDefault="00C63F6E" w:rsidP="0076203A">
      <w:pPr>
        <w:spacing w:after="0" w:line="240" w:lineRule="auto"/>
        <w:jc w:val="right"/>
        <w:rPr>
          <w:rFonts w:ascii="Times New Roman" w:hAnsi="Times New Roman"/>
          <w:noProof/>
          <w:color w:val="000000"/>
          <w:sz w:val="26"/>
          <w:szCs w:val="26"/>
          <w:lang w:eastAsia="ru-RU"/>
        </w:rPr>
      </w:pPr>
    </w:p>
    <w:p w:rsidR="00C63F6E" w:rsidRPr="001218BD" w:rsidRDefault="00C63F6E" w:rsidP="0076203A">
      <w:pPr>
        <w:spacing w:after="0" w:line="240" w:lineRule="auto"/>
        <w:jc w:val="right"/>
        <w:rPr>
          <w:rFonts w:ascii="Times New Roman" w:hAnsi="Times New Roman"/>
          <w:noProof/>
          <w:color w:val="000000"/>
          <w:sz w:val="26"/>
          <w:szCs w:val="26"/>
          <w:lang w:eastAsia="ru-RU"/>
        </w:rPr>
      </w:pPr>
    </w:p>
    <w:p w:rsidR="00C63F6E" w:rsidRPr="001218BD" w:rsidRDefault="00C63F6E" w:rsidP="0076203A">
      <w:pPr>
        <w:spacing w:after="0" w:line="240" w:lineRule="auto"/>
        <w:jc w:val="right"/>
        <w:rPr>
          <w:rFonts w:ascii="Times New Roman" w:hAnsi="Times New Roman"/>
          <w:noProof/>
          <w:color w:val="000000"/>
          <w:sz w:val="26"/>
          <w:szCs w:val="26"/>
          <w:lang w:eastAsia="ru-RU"/>
        </w:rPr>
      </w:pPr>
    </w:p>
    <w:p w:rsidR="00C63F6E" w:rsidRDefault="00C63F6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052F5E" w:rsidRDefault="00052F5E" w:rsidP="0076203A">
      <w:pPr>
        <w:spacing w:after="0" w:line="240" w:lineRule="auto"/>
        <w:jc w:val="right"/>
        <w:rPr>
          <w:rFonts w:ascii="Times New Roman" w:hAnsi="Times New Roman"/>
          <w:noProof/>
          <w:color w:val="000000"/>
          <w:sz w:val="26"/>
          <w:szCs w:val="26"/>
          <w:lang w:eastAsia="ru-RU"/>
        </w:rPr>
      </w:pPr>
    </w:p>
    <w:p w:rsidR="00427761" w:rsidRDefault="00752358" w:rsidP="00EB6C7A">
      <w:pPr>
        <w:spacing w:after="0" w:line="240" w:lineRule="auto"/>
        <w:jc w:val="center"/>
        <w:rPr>
          <w:rFonts w:ascii="Bookman Old Style" w:hAnsi="Bookman Old Style"/>
          <w:b/>
          <w:noProof/>
          <w:color w:val="000000"/>
          <w:sz w:val="26"/>
          <w:szCs w:val="26"/>
          <w:lang w:eastAsia="ru-RU"/>
        </w:rPr>
      </w:pPr>
      <w:r>
        <w:rPr>
          <w:rFonts w:ascii="Bookman Old Style" w:hAnsi="Bookman Old Style"/>
          <w:b/>
          <w:noProof/>
          <w:color w:val="000000"/>
          <w:sz w:val="26"/>
          <w:szCs w:val="26"/>
          <w:lang w:eastAsia="ru-RU"/>
        </w:rPr>
        <w:t>Норильск, 2025</w:t>
      </w:r>
      <w:r w:rsidR="00552084">
        <w:rPr>
          <w:rFonts w:ascii="Bookman Old Style" w:hAnsi="Bookman Old Style"/>
          <w:b/>
          <w:noProof/>
          <w:color w:val="000000"/>
          <w:sz w:val="26"/>
          <w:szCs w:val="26"/>
          <w:lang w:eastAsia="ru-RU"/>
        </w:rPr>
        <w:t xml:space="preserve"> г.</w:t>
      </w:r>
    </w:p>
    <w:p w:rsidR="00052F5E" w:rsidRDefault="00052F5E" w:rsidP="00EB6C7A">
      <w:pPr>
        <w:shd w:val="clear" w:color="auto" w:fill="FFFFFF"/>
        <w:spacing w:after="0" w:line="240" w:lineRule="auto"/>
        <w:jc w:val="center"/>
        <w:rPr>
          <w:rFonts w:ascii="Times New Roman" w:hAnsi="Times New Roman"/>
          <w:b/>
          <w:sz w:val="26"/>
          <w:szCs w:val="26"/>
        </w:rPr>
      </w:pPr>
      <w:r w:rsidRPr="00513B58">
        <w:rPr>
          <w:rFonts w:ascii="Times New Roman" w:hAnsi="Times New Roman"/>
          <w:b/>
          <w:sz w:val="26"/>
          <w:szCs w:val="26"/>
        </w:rPr>
        <w:lastRenderedPageBreak/>
        <w:t>Аннотация</w:t>
      </w:r>
    </w:p>
    <w:p w:rsidR="00752358" w:rsidRPr="00752358" w:rsidRDefault="00752358" w:rsidP="00752358">
      <w:pPr>
        <w:spacing w:after="0" w:line="240" w:lineRule="auto"/>
        <w:ind w:firstLine="709"/>
        <w:jc w:val="both"/>
        <w:rPr>
          <w:rFonts w:ascii="Times New Roman" w:hAnsi="Times New Roman"/>
          <w:sz w:val="26"/>
          <w:szCs w:val="26"/>
        </w:rPr>
      </w:pPr>
      <w:r w:rsidRPr="00752358">
        <w:rPr>
          <w:rFonts w:ascii="Times New Roman" w:hAnsi="Times New Roman"/>
          <w:sz w:val="26"/>
          <w:szCs w:val="26"/>
        </w:rPr>
        <w:t>Данное пособие содержит теоретические и практические материалы, основанные на современных подходах к развитию и воспитанию дошкольников</w:t>
      </w:r>
      <w:r>
        <w:rPr>
          <w:rFonts w:ascii="Times New Roman" w:hAnsi="Times New Roman"/>
          <w:sz w:val="26"/>
          <w:szCs w:val="26"/>
        </w:rPr>
        <w:t xml:space="preserve"> через дидактическую игру «Круги Луллия»</w:t>
      </w:r>
      <w:r w:rsidRPr="00752358">
        <w:rPr>
          <w:rFonts w:ascii="Times New Roman" w:hAnsi="Times New Roman"/>
          <w:sz w:val="26"/>
          <w:szCs w:val="26"/>
        </w:rPr>
        <w:t>. Определены содержание и задачи, помогающие фор</w:t>
      </w:r>
      <w:r>
        <w:rPr>
          <w:rFonts w:ascii="Times New Roman" w:hAnsi="Times New Roman"/>
          <w:sz w:val="26"/>
          <w:szCs w:val="26"/>
        </w:rPr>
        <w:t>мировать познавательную</w:t>
      </w:r>
      <w:r w:rsidRPr="00752358">
        <w:rPr>
          <w:rFonts w:ascii="Times New Roman" w:hAnsi="Times New Roman"/>
          <w:sz w:val="26"/>
          <w:szCs w:val="26"/>
        </w:rPr>
        <w:t xml:space="preserve"> активность детей </w:t>
      </w:r>
      <w:r>
        <w:rPr>
          <w:rFonts w:ascii="Times New Roman" w:hAnsi="Times New Roman"/>
          <w:sz w:val="26"/>
          <w:szCs w:val="26"/>
        </w:rPr>
        <w:t>с ОВЗ</w:t>
      </w:r>
      <w:r w:rsidRPr="00752358">
        <w:rPr>
          <w:rFonts w:ascii="Times New Roman" w:hAnsi="Times New Roman"/>
          <w:sz w:val="26"/>
          <w:szCs w:val="26"/>
        </w:rPr>
        <w:t>, как на специальных занятиях, так и в свободной деятельности взрослого с детьми.</w:t>
      </w:r>
    </w:p>
    <w:p w:rsidR="00052F5E" w:rsidRPr="00495856" w:rsidRDefault="00052F5E" w:rsidP="008C3869">
      <w:pPr>
        <w:spacing w:after="0" w:line="240" w:lineRule="auto"/>
        <w:ind w:firstLine="709"/>
        <w:jc w:val="both"/>
        <w:rPr>
          <w:rFonts w:ascii="Times New Roman" w:hAnsi="Times New Roman"/>
          <w:sz w:val="26"/>
          <w:szCs w:val="26"/>
        </w:rPr>
      </w:pPr>
      <w:r w:rsidRPr="00495856">
        <w:rPr>
          <w:rFonts w:ascii="Times New Roman" w:hAnsi="Times New Roman"/>
          <w:sz w:val="26"/>
          <w:szCs w:val="26"/>
        </w:rPr>
        <w:t>Материалы методической разработки помогут педагогичес</w:t>
      </w:r>
      <w:r>
        <w:rPr>
          <w:rFonts w:ascii="Times New Roman" w:hAnsi="Times New Roman"/>
          <w:sz w:val="26"/>
          <w:szCs w:val="26"/>
        </w:rPr>
        <w:t xml:space="preserve">ким работникам в игровой форме </w:t>
      </w:r>
      <w:r w:rsidRPr="00495856">
        <w:rPr>
          <w:rFonts w:ascii="Times New Roman" w:hAnsi="Times New Roman"/>
          <w:sz w:val="26"/>
          <w:szCs w:val="26"/>
        </w:rPr>
        <w:t>обеспечить позитивную социализацию, мотивацию и поддержку индивидуальности через общение, игру и другие формы активности на основе сотрудничества с взрослыми и сверстниками, для успеш</w:t>
      </w:r>
      <w:r>
        <w:rPr>
          <w:rFonts w:ascii="Times New Roman" w:hAnsi="Times New Roman"/>
          <w:sz w:val="26"/>
          <w:szCs w:val="26"/>
        </w:rPr>
        <w:t xml:space="preserve">ной социокультурной интеграции </w:t>
      </w:r>
      <w:r w:rsidR="00752358">
        <w:rPr>
          <w:rFonts w:ascii="Times New Roman" w:hAnsi="Times New Roman"/>
          <w:sz w:val="26"/>
          <w:szCs w:val="26"/>
        </w:rPr>
        <w:t>дошкольников с ОВЗ</w:t>
      </w:r>
      <w:r w:rsidRPr="00495856">
        <w:rPr>
          <w:rFonts w:ascii="Times New Roman" w:hAnsi="Times New Roman"/>
          <w:sz w:val="26"/>
          <w:szCs w:val="26"/>
        </w:rPr>
        <w:t xml:space="preserve"> в условиях детского сада.</w:t>
      </w:r>
    </w:p>
    <w:p w:rsidR="0003668A" w:rsidRDefault="008C3869" w:rsidP="008C3869">
      <w:pPr>
        <w:spacing w:after="0" w:line="240" w:lineRule="auto"/>
        <w:ind w:firstLine="708"/>
        <w:jc w:val="both"/>
        <w:rPr>
          <w:rFonts w:ascii="Times New Roman" w:hAnsi="Times New Roman"/>
          <w:sz w:val="26"/>
          <w:szCs w:val="26"/>
        </w:rPr>
      </w:pPr>
      <w:r>
        <w:rPr>
          <w:rFonts w:ascii="Times New Roman" w:hAnsi="Times New Roman"/>
          <w:sz w:val="26"/>
          <w:szCs w:val="26"/>
        </w:rPr>
        <w:t xml:space="preserve">Данный </w:t>
      </w:r>
      <w:r w:rsidRPr="00495856">
        <w:rPr>
          <w:rFonts w:ascii="Times New Roman" w:hAnsi="Times New Roman"/>
          <w:sz w:val="26"/>
          <w:szCs w:val="26"/>
        </w:rPr>
        <w:t>материал адресован как педагогам, решающим задачи коррекционн</w:t>
      </w:r>
      <w:r w:rsidR="00752358">
        <w:rPr>
          <w:rFonts w:ascii="Times New Roman" w:hAnsi="Times New Roman"/>
          <w:sz w:val="26"/>
          <w:szCs w:val="26"/>
        </w:rPr>
        <w:t>ой направленности с детьми с ОВЗ</w:t>
      </w:r>
      <w:r w:rsidRPr="00495856">
        <w:rPr>
          <w:rFonts w:ascii="Times New Roman" w:hAnsi="Times New Roman"/>
          <w:sz w:val="26"/>
          <w:szCs w:val="26"/>
        </w:rPr>
        <w:t xml:space="preserve">, так и воспитателям, работающим в общеразвивающих группах, в которых присутствуют дети </w:t>
      </w:r>
      <w:r w:rsidR="004B1D9B">
        <w:rPr>
          <w:rFonts w:ascii="Times New Roman" w:hAnsi="Times New Roman"/>
          <w:sz w:val="26"/>
          <w:szCs w:val="26"/>
        </w:rPr>
        <w:t>ОВЗ.</w:t>
      </w: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9C73E6" w:rsidRDefault="009C73E6" w:rsidP="008C3869">
      <w:pPr>
        <w:spacing w:after="0" w:line="240" w:lineRule="auto"/>
        <w:ind w:firstLine="708"/>
        <w:jc w:val="both"/>
        <w:rPr>
          <w:rFonts w:ascii="Times New Roman" w:hAnsi="Times New Roman"/>
          <w:sz w:val="26"/>
          <w:szCs w:val="26"/>
        </w:rPr>
      </w:pPr>
    </w:p>
    <w:p w:rsidR="000C0374" w:rsidRPr="005B1A7B" w:rsidRDefault="000C0374" w:rsidP="000C0374">
      <w:pPr>
        <w:spacing w:after="0" w:line="240" w:lineRule="auto"/>
        <w:jc w:val="both"/>
        <w:rPr>
          <w:rFonts w:ascii="Times New Roman" w:hAnsi="Times New Roman"/>
          <w:sz w:val="26"/>
          <w:szCs w:val="26"/>
        </w:rPr>
      </w:pPr>
      <w:r w:rsidRPr="005B1A7B">
        <w:rPr>
          <w:rFonts w:ascii="Times New Roman" w:hAnsi="Times New Roman"/>
          <w:sz w:val="26"/>
          <w:szCs w:val="26"/>
        </w:rPr>
        <w:t xml:space="preserve">Методист МБУ «Методический центр» С.В. Литвяк </w:t>
      </w:r>
    </w:p>
    <w:p w:rsidR="000C0374" w:rsidRPr="005B1A7B" w:rsidRDefault="00C34140" w:rsidP="000C0374">
      <w:pPr>
        <w:spacing w:after="0" w:line="240" w:lineRule="auto"/>
        <w:ind w:firstLine="284"/>
        <w:jc w:val="both"/>
        <w:rPr>
          <w:rFonts w:ascii="Times New Roman" w:hAnsi="Times New Roman"/>
          <w:sz w:val="26"/>
          <w:szCs w:val="26"/>
        </w:rPr>
      </w:pPr>
      <w:r>
        <w:rPr>
          <w:rFonts w:ascii="Times New Roman" w:hAnsi="Times New Roman"/>
          <w:sz w:val="26"/>
          <w:szCs w:val="26"/>
        </w:rPr>
        <w:pict>
          <v:line id="_x0000_s1027" style="position:absolute;left:0;text-align:left;z-index:251666432" from="0,5.7pt" to="459pt,5.7pt" wrapcoords="1 1 613 1 613 1 1 1 1 1">
            <w10:wrap type="tight"/>
          </v:line>
        </w:pict>
      </w:r>
    </w:p>
    <w:p w:rsidR="000C0374" w:rsidRPr="005B1A7B" w:rsidRDefault="000C0374" w:rsidP="000C0374">
      <w:pPr>
        <w:spacing w:after="0" w:line="240" w:lineRule="auto"/>
        <w:rPr>
          <w:rFonts w:ascii="Times New Roman" w:hAnsi="Times New Roman"/>
          <w:sz w:val="26"/>
          <w:szCs w:val="26"/>
        </w:rPr>
      </w:pPr>
      <w:r w:rsidRPr="005B1A7B">
        <w:rPr>
          <w:rFonts w:ascii="Times New Roman" w:hAnsi="Times New Roman"/>
          <w:sz w:val="26"/>
          <w:szCs w:val="26"/>
        </w:rPr>
        <w:t>©  Муниципальное бюджетное учреждение «Методический центр» г. Норильск, ул. Кирова д. 20 –а,  т. 8 (3919) 23-88-49</w:t>
      </w:r>
    </w:p>
    <w:p w:rsidR="009C73E6" w:rsidRDefault="009C73E6"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sz w:val="26"/>
          <w:szCs w:val="26"/>
        </w:rPr>
      </w:pPr>
    </w:p>
    <w:p w:rsidR="004B1D9B" w:rsidRDefault="004B1D9B" w:rsidP="008C3869">
      <w:pPr>
        <w:spacing w:after="0" w:line="240" w:lineRule="auto"/>
        <w:ind w:firstLine="708"/>
        <w:jc w:val="both"/>
        <w:rPr>
          <w:rFonts w:ascii="Times New Roman" w:hAnsi="Times New Roman"/>
          <w:noProof/>
          <w:color w:val="000000"/>
          <w:sz w:val="26"/>
          <w:szCs w:val="26"/>
          <w:lang w:eastAsia="ru-RU"/>
        </w:rPr>
      </w:pPr>
    </w:p>
    <w:p w:rsidR="009C73E6" w:rsidRDefault="009C73E6">
      <w:pPr>
        <w:spacing w:after="0" w:line="240" w:lineRule="auto"/>
        <w:rPr>
          <w:rFonts w:ascii="Times New Roman" w:hAnsi="Times New Roman"/>
          <w:sz w:val="26"/>
          <w:szCs w:val="26"/>
        </w:rPr>
      </w:pPr>
    </w:p>
    <w:tbl>
      <w:tblPr>
        <w:tblStyle w:val="ac"/>
        <w:tblW w:w="0" w:type="auto"/>
        <w:tblLook w:val="04A0"/>
      </w:tblPr>
      <w:tblGrid>
        <w:gridCol w:w="3337"/>
        <w:gridCol w:w="6233"/>
      </w:tblGrid>
      <w:tr w:rsidR="00F25D86" w:rsidTr="00F25D86">
        <w:trPr>
          <w:trHeight w:val="5660"/>
        </w:trPr>
        <w:tc>
          <w:tcPr>
            <w:tcW w:w="3256" w:type="dxa"/>
            <w:tcBorders>
              <w:top w:val="nil"/>
              <w:left w:val="nil"/>
              <w:bottom w:val="nil"/>
              <w:right w:val="nil"/>
            </w:tcBorders>
          </w:tcPr>
          <w:p w:rsidR="00F25D86" w:rsidRDefault="00F25D86" w:rsidP="000C0374">
            <w:pPr>
              <w:spacing w:after="0" w:line="240" w:lineRule="auto"/>
              <w:jc w:val="center"/>
              <w:rPr>
                <w:rFonts w:ascii="Times New Roman" w:hAnsi="Times New Roman"/>
                <w:b/>
                <w:color w:val="000000"/>
                <w:sz w:val="26"/>
                <w:szCs w:val="26"/>
                <w:lang w:eastAsia="ru-RU"/>
              </w:rPr>
            </w:pPr>
          </w:p>
          <w:p w:rsidR="00F25D86" w:rsidRDefault="00C87AD2" w:rsidP="000C0374">
            <w:pPr>
              <w:spacing w:after="0" w:line="240" w:lineRule="auto"/>
              <w:rPr>
                <w:rFonts w:ascii="Times New Roman" w:hAnsi="Times New Roman"/>
                <w:b/>
                <w:color w:val="000000"/>
                <w:sz w:val="26"/>
                <w:szCs w:val="26"/>
                <w:lang w:eastAsia="ru-RU"/>
              </w:rPr>
            </w:pPr>
            <w:r w:rsidRPr="00C87AD2">
              <w:rPr>
                <w:rFonts w:ascii="Times New Roman" w:eastAsia="Times New Roman" w:hAnsi="Times New Roman"/>
                <w:noProof/>
                <w:sz w:val="26"/>
                <w:szCs w:val="26"/>
                <w:lang w:eastAsia="ru-RU"/>
              </w:rPr>
              <w:drawing>
                <wp:inline distT="0" distB="0" distL="0" distR="0">
                  <wp:extent cx="1980245" cy="2971800"/>
                  <wp:effectExtent l="0" t="0" r="1270" b="0"/>
                  <wp:docPr id="3" name="Рисунок 3" descr="C:\Users\ds25\Downloads\IMG-202504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25\Downloads\IMG-20250412-WA0014.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948" cy="2980358"/>
                          </a:xfrm>
                          <a:prstGeom prst="rect">
                            <a:avLst/>
                          </a:prstGeom>
                          <a:noFill/>
                          <a:ln>
                            <a:noFill/>
                          </a:ln>
                        </pic:spPr>
                      </pic:pic>
                    </a:graphicData>
                  </a:graphic>
                </wp:inline>
              </w:drawing>
            </w:r>
          </w:p>
        </w:tc>
        <w:tc>
          <w:tcPr>
            <w:tcW w:w="6372" w:type="dxa"/>
            <w:tcBorders>
              <w:top w:val="nil"/>
              <w:left w:val="nil"/>
              <w:bottom w:val="nil"/>
              <w:right w:val="nil"/>
            </w:tcBorders>
          </w:tcPr>
          <w:p w:rsidR="00C87AD2" w:rsidRDefault="00C87AD2" w:rsidP="000C0374">
            <w:pPr>
              <w:spacing w:after="0" w:line="240" w:lineRule="auto"/>
              <w:rPr>
                <w:rFonts w:ascii="Times New Roman" w:hAnsi="Times New Roman"/>
                <w:b/>
                <w:color w:val="000000"/>
                <w:sz w:val="26"/>
                <w:szCs w:val="26"/>
                <w:lang w:eastAsia="ru-RU"/>
              </w:rPr>
            </w:pPr>
          </w:p>
          <w:p w:rsidR="00AB2AAE" w:rsidRDefault="00F25D86" w:rsidP="000C0374">
            <w:pPr>
              <w:spacing w:after="0" w:line="240" w:lineRule="auto"/>
              <w:rPr>
                <w:rFonts w:ascii="Times New Roman" w:hAnsi="Times New Roman"/>
                <w:b/>
                <w:color w:val="000000"/>
                <w:sz w:val="26"/>
                <w:szCs w:val="26"/>
                <w:lang w:eastAsia="ru-RU"/>
              </w:rPr>
            </w:pPr>
            <w:r>
              <w:rPr>
                <w:rFonts w:ascii="Times New Roman" w:hAnsi="Times New Roman"/>
                <w:b/>
                <w:color w:val="000000"/>
                <w:sz w:val="26"/>
                <w:szCs w:val="26"/>
                <w:lang w:eastAsia="ru-RU"/>
              </w:rPr>
              <w:t xml:space="preserve">Шабанова Тойбике Акманбетовна, </w:t>
            </w:r>
          </w:p>
          <w:p w:rsidR="00F25D86" w:rsidRDefault="00F25D86" w:rsidP="000C0374">
            <w:pPr>
              <w:spacing w:after="0" w:line="240" w:lineRule="auto"/>
              <w:rPr>
                <w:rFonts w:ascii="Times New Roman" w:hAnsi="Times New Roman"/>
                <w:b/>
                <w:color w:val="000000"/>
                <w:sz w:val="26"/>
                <w:szCs w:val="26"/>
                <w:lang w:eastAsia="ru-RU"/>
              </w:rPr>
            </w:pPr>
            <w:r>
              <w:rPr>
                <w:rFonts w:ascii="Times New Roman" w:hAnsi="Times New Roman"/>
                <w:b/>
                <w:color w:val="000000"/>
                <w:sz w:val="26"/>
                <w:szCs w:val="26"/>
                <w:lang w:eastAsia="ru-RU"/>
              </w:rPr>
              <w:t>воспитатель первой квалификационной категории МБДОУ «ДС № 4 «Колокольчик».</w:t>
            </w:r>
          </w:p>
          <w:p w:rsidR="00AB2AAE" w:rsidRDefault="00AB2AAE" w:rsidP="000C0374">
            <w:pPr>
              <w:spacing w:after="0" w:line="240" w:lineRule="auto"/>
              <w:rPr>
                <w:rFonts w:ascii="Times New Roman" w:hAnsi="Times New Roman"/>
                <w:b/>
                <w:color w:val="000000"/>
                <w:sz w:val="26"/>
                <w:szCs w:val="26"/>
                <w:lang w:eastAsia="ru-RU"/>
              </w:rPr>
            </w:pPr>
          </w:p>
          <w:p w:rsidR="00AB2AAE" w:rsidRDefault="00AB2AAE" w:rsidP="000C0374">
            <w:pPr>
              <w:spacing w:after="0" w:line="240" w:lineRule="auto"/>
              <w:jc w:val="both"/>
              <w:rPr>
                <w:rFonts w:ascii="Times New Roman" w:hAnsi="Times New Roman"/>
                <w:b/>
                <w:color w:val="000000"/>
                <w:sz w:val="26"/>
                <w:szCs w:val="26"/>
                <w:lang w:eastAsia="ru-RU"/>
              </w:rPr>
            </w:pPr>
            <w:r w:rsidRPr="00AB2AAE">
              <w:rPr>
                <w:rFonts w:ascii="Times New Roman" w:eastAsia="Times New Roman" w:hAnsi="Times New Roman"/>
                <w:b/>
                <w:sz w:val="26"/>
                <w:szCs w:val="26"/>
              </w:rPr>
              <w:t>Образование:</w:t>
            </w:r>
            <w:r w:rsidRPr="00AB2AAE">
              <w:rPr>
                <w:rFonts w:ascii="Times New Roman" w:eastAsia="Times New Roman" w:hAnsi="Times New Roman"/>
                <w:sz w:val="26"/>
                <w:szCs w:val="26"/>
              </w:rPr>
              <w:t xml:space="preserve"> высшее, Дагестанский государственный педагогический университет, по специальности «Педагогика и методика начального образования», присуждена квалификация учитель начальных классов, 2001 г. В 2010 году прошла курсы профессиональной переподготовки в Норильском филиале ГОУ ВПО «КГПУ им. В.П.</w:t>
            </w:r>
            <w:r>
              <w:rPr>
                <w:rFonts w:ascii="Times New Roman" w:eastAsia="Times New Roman" w:hAnsi="Times New Roman"/>
                <w:sz w:val="26"/>
                <w:szCs w:val="26"/>
              </w:rPr>
              <w:t xml:space="preserve"> </w:t>
            </w:r>
            <w:r w:rsidRPr="00AB2AAE">
              <w:rPr>
                <w:rFonts w:ascii="Times New Roman" w:eastAsia="Times New Roman" w:hAnsi="Times New Roman"/>
                <w:sz w:val="26"/>
                <w:szCs w:val="26"/>
              </w:rPr>
              <w:t>Астафьева» по программе «Дошкольная педагогика и психология», по направлению «Методики дошкольного образования»</w:t>
            </w:r>
          </w:p>
          <w:p w:rsidR="00AB2AAE" w:rsidRDefault="00F25D86" w:rsidP="000C0374">
            <w:pPr>
              <w:spacing w:after="0" w:line="240" w:lineRule="auto"/>
              <w:jc w:val="both"/>
              <w:rPr>
                <w:rFonts w:ascii="Times New Roman" w:eastAsia="Times New Roman" w:hAnsi="Times New Roman"/>
                <w:sz w:val="26"/>
                <w:szCs w:val="26"/>
              </w:rPr>
            </w:pPr>
            <w:r w:rsidRPr="00F25D86">
              <w:rPr>
                <w:rFonts w:ascii="Times New Roman" w:eastAsia="Times New Roman" w:hAnsi="Times New Roman"/>
                <w:b/>
                <w:sz w:val="26"/>
                <w:szCs w:val="26"/>
              </w:rPr>
              <w:t>Педагогический стаж:</w:t>
            </w:r>
            <w:r w:rsidRPr="00F25D86">
              <w:rPr>
                <w:rFonts w:ascii="Times New Roman" w:eastAsia="Times New Roman" w:hAnsi="Times New Roman"/>
                <w:sz w:val="26"/>
                <w:szCs w:val="26"/>
              </w:rPr>
              <w:t xml:space="preserve"> 29 лет</w:t>
            </w:r>
          </w:p>
          <w:p w:rsidR="00F25D86" w:rsidRPr="00F25D86" w:rsidRDefault="00F25D86" w:rsidP="000C0374">
            <w:pPr>
              <w:spacing w:after="0" w:line="240" w:lineRule="auto"/>
              <w:jc w:val="both"/>
              <w:rPr>
                <w:rFonts w:ascii="Times New Roman" w:eastAsia="Times New Roman" w:hAnsi="Times New Roman"/>
                <w:b/>
                <w:sz w:val="26"/>
                <w:szCs w:val="26"/>
              </w:rPr>
            </w:pPr>
            <w:r w:rsidRPr="00F25D86">
              <w:rPr>
                <w:rFonts w:ascii="Times New Roman" w:eastAsia="Times New Roman" w:hAnsi="Times New Roman"/>
                <w:b/>
                <w:sz w:val="26"/>
                <w:szCs w:val="26"/>
              </w:rPr>
              <w:t xml:space="preserve">Профессиональный успех: </w:t>
            </w:r>
          </w:p>
          <w:p w:rsidR="00F25D86" w:rsidRPr="00F25D86" w:rsidRDefault="00F25D86" w:rsidP="000C0374">
            <w:pPr>
              <w:spacing w:after="0" w:line="240" w:lineRule="auto"/>
              <w:jc w:val="both"/>
              <w:rPr>
                <w:rFonts w:ascii="Times New Roman" w:eastAsia="Times New Roman" w:hAnsi="Times New Roman"/>
                <w:sz w:val="26"/>
                <w:szCs w:val="26"/>
              </w:rPr>
            </w:pPr>
            <w:r w:rsidRPr="00F25D86">
              <w:rPr>
                <w:rFonts w:ascii="Times New Roman" w:eastAsia="Times New Roman" w:hAnsi="Times New Roman"/>
                <w:sz w:val="26"/>
                <w:szCs w:val="26"/>
              </w:rPr>
              <w:t>- 2017 год. Всероссийский образовательный «</w:t>
            </w:r>
            <w:r w:rsidR="000C0374">
              <w:rPr>
                <w:rFonts w:ascii="Times New Roman" w:eastAsia="Times New Roman" w:hAnsi="Times New Roman"/>
                <w:sz w:val="26"/>
                <w:szCs w:val="26"/>
              </w:rPr>
              <w:t>Портал педагога</w:t>
            </w:r>
            <w:r w:rsidRPr="00F25D86">
              <w:rPr>
                <w:rFonts w:ascii="Times New Roman" w:eastAsia="Times New Roman" w:hAnsi="Times New Roman"/>
                <w:sz w:val="26"/>
                <w:szCs w:val="26"/>
              </w:rPr>
              <w:t>» - обобщила и представила опыт работы. Тема «Современные подходы к организации двигательной активности детей дошкольного возраста в режиме дня», благодарственное письмо, свидетельство.</w:t>
            </w:r>
          </w:p>
        </w:tc>
      </w:tr>
    </w:tbl>
    <w:p w:rsidR="00C87AD2" w:rsidRDefault="00C87AD2" w:rsidP="000C0374">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          2024</w:t>
      </w:r>
      <w:r w:rsidRPr="00C87AD2">
        <w:rPr>
          <w:rFonts w:ascii="Times New Roman" w:eastAsia="Times New Roman" w:hAnsi="Times New Roman"/>
          <w:sz w:val="26"/>
          <w:szCs w:val="26"/>
        </w:rPr>
        <w:t xml:space="preserve"> г. - публикация на интернет-ресурсе всероссийского информационно-образовательного портала «Научно-образовательный центр педагогических проектов» «Успешные практики: развиваем и воспитыва</w:t>
      </w:r>
      <w:r>
        <w:rPr>
          <w:rFonts w:ascii="Times New Roman" w:eastAsia="Times New Roman" w:hAnsi="Times New Roman"/>
          <w:sz w:val="26"/>
          <w:szCs w:val="26"/>
        </w:rPr>
        <w:t>ем в игре. Игра «Круги Луллия</w:t>
      </w:r>
      <w:r w:rsidRPr="00C87AD2">
        <w:rPr>
          <w:rFonts w:ascii="Times New Roman" w:eastAsia="Times New Roman" w:hAnsi="Times New Roman"/>
          <w:sz w:val="26"/>
          <w:szCs w:val="26"/>
        </w:rPr>
        <w:t>»;</w:t>
      </w:r>
    </w:p>
    <w:p w:rsidR="00F25D86" w:rsidRPr="00F25D86" w:rsidRDefault="00C87AD2" w:rsidP="000C0374">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- 2025 г. -  представление</w:t>
      </w:r>
      <w:r w:rsidR="00F25D86" w:rsidRPr="00F25D86">
        <w:rPr>
          <w:rFonts w:ascii="Times New Roman" w:eastAsia="Times New Roman" w:hAnsi="Times New Roman"/>
          <w:sz w:val="26"/>
          <w:szCs w:val="26"/>
        </w:rPr>
        <w:t xml:space="preserve"> опыта работы </w:t>
      </w:r>
      <w:r>
        <w:rPr>
          <w:rFonts w:ascii="Times New Roman" w:eastAsia="Times New Roman" w:hAnsi="Times New Roman"/>
          <w:sz w:val="26"/>
          <w:szCs w:val="26"/>
        </w:rPr>
        <w:t xml:space="preserve">на городском методическом объединение педагогов города </w:t>
      </w:r>
      <w:r w:rsidR="00EB6C7A">
        <w:rPr>
          <w:rFonts w:ascii="Times New Roman" w:eastAsia="Times New Roman" w:hAnsi="Times New Roman"/>
          <w:sz w:val="26"/>
          <w:szCs w:val="26"/>
        </w:rPr>
        <w:t xml:space="preserve">– </w:t>
      </w:r>
      <w:r w:rsidR="00EB6C7A" w:rsidRPr="00F25D86">
        <w:rPr>
          <w:rFonts w:ascii="Times New Roman" w:eastAsia="Times New Roman" w:hAnsi="Times New Roman"/>
          <w:sz w:val="26"/>
          <w:szCs w:val="26"/>
        </w:rPr>
        <w:t>«</w:t>
      </w:r>
      <w:r w:rsidR="00F25D86" w:rsidRPr="00F25D86">
        <w:rPr>
          <w:rFonts w:ascii="Times New Roman" w:eastAsia="Times New Roman" w:hAnsi="Times New Roman"/>
          <w:sz w:val="26"/>
          <w:szCs w:val="26"/>
        </w:rPr>
        <w:t>Дидактическая игра «Круги Луллия» как эффективное ср</w:t>
      </w:r>
      <w:r w:rsidR="00F25D86">
        <w:rPr>
          <w:rFonts w:ascii="Times New Roman" w:eastAsia="Times New Roman" w:hAnsi="Times New Roman"/>
          <w:sz w:val="26"/>
          <w:szCs w:val="26"/>
        </w:rPr>
        <w:t>е</w:t>
      </w:r>
      <w:r w:rsidR="00F25D86" w:rsidRPr="00F25D86">
        <w:rPr>
          <w:rFonts w:ascii="Times New Roman" w:eastAsia="Times New Roman" w:hAnsi="Times New Roman"/>
          <w:sz w:val="26"/>
          <w:szCs w:val="26"/>
        </w:rPr>
        <w:t>дство формирования духовно – нравственных ценностей у детей с ОВЗ»</w:t>
      </w:r>
    </w:p>
    <w:p w:rsidR="00CD4C6B" w:rsidRDefault="00CD4C6B" w:rsidP="000C0374">
      <w:pPr>
        <w:spacing w:after="0" w:line="240" w:lineRule="auto"/>
        <w:jc w:val="both"/>
        <w:rPr>
          <w:rFonts w:ascii="Times New Roman" w:hAnsi="Times New Roman"/>
          <w:sz w:val="26"/>
          <w:szCs w:val="26"/>
        </w:rPr>
      </w:pPr>
    </w:p>
    <w:p w:rsidR="00C63F6E" w:rsidRPr="00CD4C6B" w:rsidRDefault="00C63F6E" w:rsidP="000C0374">
      <w:pPr>
        <w:spacing w:after="0" w:line="240" w:lineRule="auto"/>
        <w:ind w:firstLine="709"/>
        <w:jc w:val="both"/>
        <w:rPr>
          <w:rFonts w:ascii="Times New Roman" w:hAnsi="Times New Roman"/>
          <w:b/>
          <w:sz w:val="26"/>
          <w:szCs w:val="26"/>
        </w:rPr>
      </w:pPr>
      <w:r w:rsidRPr="00CD4C6B">
        <w:rPr>
          <w:rFonts w:ascii="Times New Roman" w:hAnsi="Times New Roman"/>
          <w:b/>
          <w:sz w:val="26"/>
          <w:szCs w:val="26"/>
        </w:rPr>
        <w:t>Наградные документы:</w:t>
      </w:r>
    </w:p>
    <w:p w:rsidR="00C63F6E" w:rsidRPr="008858BF" w:rsidRDefault="00C63F6E" w:rsidP="000C0374">
      <w:pPr>
        <w:pStyle w:val="a3"/>
        <w:numPr>
          <w:ilvl w:val="0"/>
          <w:numId w:val="3"/>
        </w:numPr>
        <w:spacing w:after="0" w:line="240" w:lineRule="auto"/>
        <w:ind w:left="0" w:firstLine="0"/>
        <w:jc w:val="both"/>
        <w:rPr>
          <w:rFonts w:ascii="Times New Roman" w:hAnsi="Times New Roman"/>
          <w:sz w:val="26"/>
          <w:szCs w:val="26"/>
        </w:rPr>
      </w:pPr>
      <w:r w:rsidRPr="008858BF">
        <w:rPr>
          <w:rFonts w:ascii="Times New Roman" w:hAnsi="Times New Roman"/>
          <w:sz w:val="26"/>
          <w:szCs w:val="26"/>
        </w:rPr>
        <w:t>Благодарственное п</w:t>
      </w:r>
      <w:r w:rsidR="00385885">
        <w:rPr>
          <w:rFonts w:ascii="Times New Roman" w:hAnsi="Times New Roman"/>
          <w:sz w:val="26"/>
          <w:szCs w:val="26"/>
        </w:rPr>
        <w:t>исьмо заведующего МБДОУ «ДС № 25 «Серебряное копытце», 2016</w:t>
      </w:r>
      <w:r w:rsidRPr="008858BF">
        <w:rPr>
          <w:rFonts w:ascii="Times New Roman" w:hAnsi="Times New Roman"/>
          <w:sz w:val="26"/>
          <w:szCs w:val="26"/>
        </w:rPr>
        <w:t xml:space="preserve"> год.</w:t>
      </w:r>
    </w:p>
    <w:p w:rsidR="00CD4C6B" w:rsidRDefault="00C63F6E" w:rsidP="000C0374">
      <w:pPr>
        <w:pStyle w:val="a3"/>
        <w:numPr>
          <w:ilvl w:val="0"/>
          <w:numId w:val="3"/>
        </w:numPr>
        <w:spacing w:after="0" w:line="240" w:lineRule="auto"/>
        <w:ind w:left="0" w:firstLine="0"/>
        <w:jc w:val="both"/>
        <w:rPr>
          <w:rFonts w:ascii="Times New Roman" w:hAnsi="Times New Roman"/>
          <w:sz w:val="26"/>
          <w:szCs w:val="26"/>
        </w:rPr>
      </w:pPr>
      <w:r w:rsidRPr="008858BF">
        <w:rPr>
          <w:rFonts w:ascii="Times New Roman" w:hAnsi="Times New Roman"/>
          <w:sz w:val="26"/>
          <w:szCs w:val="26"/>
        </w:rPr>
        <w:t xml:space="preserve">Благодарственное письмо главы города Норильска, 2021 год. </w:t>
      </w:r>
    </w:p>
    <w:p w:rsidR="00C63F6E" w:rsidRPr="00A64791" w:rsidRDefault="00CD4C6B" w:rsidP="000C0374">
      <w:pPr>
        <w:spacing w:after="0" w:line="240" w:lineRule="auto"/>
        <w:rPr>
          <w:rFonts w:ascii="Times New Roman" w:hAnsi="Times New Roman"/>
          <w:sz w:val="26"/>
          <w:szCs w:val="26"/>
        </w:rPr>
      </w:pPr>
      <w:r>
        <w:rPr>
          <w:rFonts w:ascii="Times New Roman" w:hAnsi="Times New Roman"/>
          <w:sz w:val="26"/>
          <w:szCs w:val="26"/>
        </w:rPr>
        <w:br w:type="page"/>
      </w:r>
    </w:p>
    <w:p w:rsidR="00C63F6E" w:rsidRPr="0076203A" w:rsidRDefault="00C63F6E" w:rsidP="0076203A">
      <w:pPr>
        <w:spacing w:after="0" w:line="240" w:lineRule="auto"/>
        <w:rPr>
          <w:rFonts w:ascii="Times New Roman" w:hAnsi="Times New Roman"/>
          <w:sz w:val="26"/>
          <w:szCs w:val="26"/>
        </w:rPr>
      </w:pPr>
    </w:p>
    <w:sdt>
      <w:sdtPr>
        <w:id w:val="276898795"/>
        <w:docPartObj>
          <w:docPartGallery w:val="Table of Contents"/>
          <w:docPartUnique/>
        </w:docPartObj>
      </w:sdtPr>
      <w:sdtEndPr>
        <w:rPr>
          <w:rFonts w:ascii="Calibri" w:eastAsia="Calibri" w:hAnsi="Calibri" w:cs="Times New Roman"/>
          <w:b w:val="0"/>
          <w:bCs w:val="0"/>
          <w:color w:val="auto"/>
          <w:sz w:val="22"/>
          <w:szCs w:val="22"/>
        </w:rPr>
      </w:sdtEndPr>
      <w:sdtContent>
        <w:p w:rsidR="00360B82" w:rsidRPr="00360B82" w:rsidRDefault="00360B82" w:rsidP="00360B82">
          <w:pPr>
            <w:pStyle w:val="af6"/>
            <w:spacing w:before="0" w:line="240" w:lineRule="auto"/>
            <w:rPr>
              <w:rFonts w:ascii="Times New Roman" w:hAnsi="Times New Roman" w:cs="Times New Roman"/>
              <w:color w:val="auto"/>
            </w:rPr>
          </w:pPr>
          <w:r w:rsidRPr="00360B82">
            <w:rPr>
              <w:rFonts w:ascii="Times New Roman" w:hAnsi="Times New Roman" w:cs="Times New Roman"/>
              <w:color w:val="auto"/>
            </w:rPr>
            <w:t>Оглавление</w:t>
          </w:r>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r w:rsidRPr="00360B82">
            <w:rPr>
              <w:rFonts w:ascii="Times New Roman" w:hAnsi="Times New Roman" w:cs="Times New Roman"/>
              <w:sz w:val="28"/>
              <w:szCs w:val="28"/>
            </w:rPr>
            <w:fldChar w:fldCharType="begin"/>
          </w:r>
          <w:r w:rsidRPr="00360B82">
            <w:rPr>
              <w:rFonts w:ascii="Times New Roman" w:hAnsi="Times New Roman" w:cs="Times New Roman"/>
              <w:sz w:val="28"/>
              <w:szCs w:val="28"/>
            </w:rPr>
            <w:instrText xml:space="preserve"> TOC \o "1-3" \h \z \u </w:instrText>
          </w:r>
          <w:r w:rsidRPr="00360B82">
            <w:rPr>
              <w:rFonts w:ascii="Times New Roman" w:hAnsi="Times New Roman" w:cs="Times New Roman"/>
              <w:sz w:val="28"/>
              <w:szCs w:val="28"/>
            </w:rPr>
            <w:fldChar w:fldCharType="separate"/>
          </w:r>
          <w:hyperlink w:anchor="_Toc199420538" w:history="1">
            <w:r w:rsidRPr="00360B82">
              <w:rPr>
                <w:rStyle w:val="a4"/>
                <w:rFonts w:ascii="Times New Roman" w:hAnsi="Times New Roman"/>
                <w:noProof/>
                <w:color w:val="auto"/>
                <w:sz w:val="28"/>
                <w:szCs w:val="28"/>
              </w:rPr>
              <w:t>Введение</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_Toc199420538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39" w:history="1">
            <w:r w:rsidRPr="00360B82">
              <w:rPr>
                <w:rStyle w:val="a4"/>
                <w:rFonts w:ascii="Times New Roman" w:hAnsi="Times New Roman"/>
                <w:noProof/>
                <w:color w:val="auto"/>
                <w:sz w:val="28"/>
                <w:szCs w:val="28"/>
              </w:rPr>
              <w:t>Основная часть</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_Toc199420539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0" w:history="1">
            <w:r w:rsidRPr="00360B82">
              <w:rPr>
                <w:rStyle w:val="a4"/>
                <w:rFonts w:ascii="Times New Roman" w:hAnsi="Times New Roman"/>
                <w:noProof/>
                <w:color w:val="auto"/>
                <w:sz w:val="28"/>
                <w:szCs w:val="28"/>
              </w:rPr>
              <w:t>Особенности развития познавательных процессов у детей с ОВЗ</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_Toc199420540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1" w:history="1">
            <w:r w:rsidRPr="00360B82">
              <w:rPr>
                <w:rStyle w:val="a4"/>
                <w:rFonts w:ascii="Times New Roman" w:hAnsi="Times New Roman"/>
                <w:noProof/>
                <w:color w:val="auto"/>
                <w:sz w:val="28"/>
                <w:szCs w:val="28"/>
              </w:rPr>
              <w:t>Роль игровой деятельности в обучении дошкольников с ОВЗ</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_Toc199420541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2" w:history="1">
            <w:r w:rsidRPr="00360B82">
              <w:rPr>
                <w:rStyle w:val="a4"/>
                <w:rFonts w:ascii="Times New Roman" w:hAnsi="Times New Roman"/>
                <w:noProof/>
                <w:color w:val="auto"/>
                <w:sz w:val="28"/>
                <w:szCs w:val="28"/>
              </w:rPr>
              <w:t>Использование дидактических игр в работе с детьми с ОВЗ</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_Toc199420542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3" w:history="1">
            <w:r w:rsidRPr="00360B82">
              <w:rPr>
                <w:rStyle w:val="a4"/>
                <w:rFonts w:ascii="Times New Roman" w:hAnsi="Times New Roman"/>
                <w:noProof/>
                <w:color w:val="auto"/>
                <w:sz w:val="28"/>
                <w:szCs w:val="28"/>
              </w:rPr>
              <w:t>Круги Луллия</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_Toc199420543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4" w:history="1">
            <w:r w:rsidRPr="00360B82">
              <w:rPr>
                <w:rStyle w:val="a4"/>
                <w:rFonts w:ascii="Times New Roman" w:hAnsi="Times New Roman"/>
                <w:noProof/>
                <w:color w:val="auto"/>
                <w:sz w:val="28"/>
                <w:szCs w:val="28"/>
              </w:rPr>
              <w:t>Методические рекомендации по использованию дидактических игр  «Круги Луллия»  в работе с детьми с задержкой психического развития</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_Toc199420544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6" w:history="1">
            <w:r w:rsidRPr="00360B82">
              <w:rPr>
                <w:rStyle w:val="a4"/>
                <w:rFonts w:ascii="Times New Roman" w:hAnsi="Times New Roman"/>
                <w:noProof/>
                <w:color w:val="auto"/>
                <w:sz w:val="28"/>
                <w:szCs w:val="28"/>
              </w:rPr>
              <w:t>Заключение</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_Toc199420546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360B82">
              <w:rPr>
                <w:rFonts w:ascii="Times New Roman" w:hAnsi="Times New Roman" w:cs="Times New Roman"/>
                <w:noProof/>
                <w:webHidden/>
                <w:sz w:val="28"/>
                <w:szCs w:val="28"/>
              </w:rPr>
              <w:fldChar w:fldCharType="end"/>
            </w:r>
          </w:hyperlink>
        </w:p>
        <w:p w:rsidR="00360B82" w:rsidRPr="00360B82" w:rsidRDefault="00360B82" w:rsidP="00360B82">
          <w:pPr>
            <w:pStyle w:val="12"/>
            <w:tabs>
              <w:tab w:val="right" w:leader="dot" w:pos="9628"/>
            </w:tabs>
            <w:spacing w:after="0" w:line="240" w:lineRule="auto"/>
            <w:rPr>
              <w:rFonts w:ascii="Times New Roman" w:hAnsi="Times New Roman" w:cs="Times New Roman"/>
              <w:noProof/>
              <w:sz w:val="28"/>
              <w:szCs w:val="28"/>
              <w:lang w:eastAsia="ru-RU"/>
            </w:rPr>
          </w:pPr>
          <w:hyperlink w:anchor="_Toc199420547" w:history="1">
            <w:r w:rsidRPr="00360B82">
              <w:rPr>
                <w:rStyle w:val="a4"/>
                <w:rFonts w:ascii="Times New Roman" w:hAnsi="Times New Roman"/>
                <w:noProof/>
                <w:color w:val="auto"/>
                <w:sz w:val="28"/>
                <w:szCs w:val="28"/>
              </w:rPr>
              <w:t>Приложения</w:t>
            </w:r>
            <w:r w:rsidRPr="00360B82">
              <w:rPr>
                <w:rFonts w:ascii="Times New Roman" w:hAnsi="Times New Roman" w:cs="Times New Roman"/>
                <w:noProof/>
                <w:webHidden/>
                <w:sz w:val="28"/>
                <w:szCs w:val="28"/>
              </w:rPr>
              <w:tab/>
            </w:r>
            <w:r w:rsidRPr="00360B82">
              <w:rPr>
                <w:rFonts w:ascii="Times New Roman" w:hAnsi="Times New Roman" w:cs="Times New Roman"/>
                <w:noProof/>
                <w:webHidden/>
                <w:sz w:val="28"/>
                <w:szCs w:val="28"/>
              </w:rPr>
              <w:fldChar w:fldCharType="begin"/>
            </w:r>
            <w:r w:rsidRPr="00360B82">
              <w:rPr>
                <w:rFonts w:ascii="Times New Roman" w:hAnsi="Times New Roman" w:cs="Times New Roman"/>
                <w:noProof/>
                <w:webHidden/>
                <w:sz w:val="28"/>
                <w:szCs w:val="28"/>
              </w:rPr>
              <w:instrText xml:space="preserve"> PAGEREF _Toc199420547 \h </w:instrText>
            </w:r>
            <w:r w:rsidRPr="00360B82">
              <w:rPr>
                <w:rFonts w:ascii="Times New Roman" w:hAnsi="Times New Roman" w:cs="Times New Roman"/>
                <w:noProof/>
                <w:webHidden/>
                <w:sz w:val="28"/>
                <w:szCs w:val="28"/>
              </w:rPr>
            </w:r>
            <w:r w:rsidRPr="00360B8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Pr="00360B82">
              <w:rPr>
                <w:rFonts w:ascii="Times New Roman" w:hAnsi="Times New Roman" w:cs="Times New Roman"/>
                <w:noProof/>
                <w:webHidden/>
                <w:sz w:val="28"/>
                <w:szCs w:val="28"/>
              </w:rPr>
              <w:fldChar w:fldCharType="end"/>
            </w:r>
          </w:hyperlink>
        </w:p>
        <w:p w:rsidR="00360B82" w:rsidRDefault="00360B82" w:rsidP="00360B82">
          <w:pPr>
            <w:spacing w:after="0" w:line="240" w:lineRule="auto"/>
          </w:pPr>
          <w:r w:rsidRPr="00360B82">
            <w:rPr>
              <w:rFonts w:ascii="Times New Roman" w:hAnsi="Times New Roman"/>
              <w:sz w:val="28"/>
              <w:szCs w:val="28"/>
            </w:rPr>
            <w:fldChar w:fldCharType="end"/>
          </w:r>
        </w:p>
      </w:sdtContent>
    </w:sdt>
    <w:p w:rsidR="00C63F6E" w:rsidRPr="0076203A" w:rsidRDefault="00C63F6E" w:rsidP="00360B82">
      <w:pPr>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63F6E" w:rsidP="0076203A">
      <w:pPr>
        <w:spacing w:after="0" w:line="240" w:lineRule="auto"/>
        <w:rPr>
          <w:rFonts w:ascii="Times New Roman" w:hAnsi="Times New Roman"/>
          <w:sz w:val="26"/>
          <w:szCs w:val="26"/>
        </w:rPr>
      </w:pPr>
    </w:p>
    <w:p w:rsidR="00C63F6E" w:rsidRPr="0076203A" w:rsidRDefault="00C34140" w:rsidP="0076203A">
      <w:pPr>
        <w:spacing w:after="0" w:line="240" w:lineRule="auto"/>
        <w:rPr>
          <w:rFonts w:ascii="Times New Roman" w:hAnsi="Times New Roman"/>
          <w:sz w:val="26"/>
          <w:szCs w:val="26"/>
        </w:rPr>
      </w:pPr>
      <w:r w:rsidRPr="00C34140">
        <w:rPr>
          <w:noProof/>
          <w:lang w:eastAsia="ru-RU"/>
        </w:rPr>
      </w:r>
      <w:r w:rsidRPr="00C34140">
        <w:rPr>
          <w:noProof/>
          <w:lang w:eastAsia="ru-RU"/>
        </w:rPr>
        <w:pict>
          <v:rect id="AutoShape 2" o:spid="_x0000_s1028" alt="IMG-20250412-WA0014.jpg" style="width:24pt;height:24pt;visibility:visible;mso-position-horizontal-relative:char;mso-position-vertical-relative:line" filled="f" stroked="f">
            <o:lock v:ext="edit" aspectratio="t"/>
            <w10:wrap type="none"/>
            <w10:anchorlock/>
          </v:rect>
        </w:pict>
      </w:r>
    </w:p>
    <w:p w:rsidR="00C63F6E" w:rsidRPr="0076203A" w:rsidRDefault="00C63F6E" w:rsidP="0076203A">
      <w:pPr>
        <w:spacing w:after="0" w:line="240" w:lineRule="auto"/>
        <w:rPr>
          <w:rFonts w:ascii="Times New Roman" w:hAnsi="Times New Roman"/>
          <w:sz w:val="26"/>
          <w:szCs w:val="26"/>
        </w:rPr>
      </w:pPr>
    </w:p>
    <w:p w:rsidR="00C63F6E" w:rsidRDefault="00C63F6E"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385885" w:rsidRDefault="00385885" w:rsidP="0076203A">
      <w:pPr>
        <w:spacing w:after="0" w:line="240" w:lineRule="auto"/>
        <w:rPr>
          <w:rFonts w:ascii="Times New Roman" w:hAnsi="Times New Roman"/>
          <w:sz w:val="26"/>
          <w:szCs w:val="26"/>
        </w:rPr>
      </w:pPr>
    </w:p>
    <w:p w:rsidR="00C63F6E" w:rsidRDefault="00C63F6E" w:rsidP="0076203A">
      <w:pPr>
        <w:spacing w:after="0" w:line="240" w:lineRule="auto"/>
        <w:rPr>
          <w:rFonts w:ascii="Times New Roman" w:hAnsi="Times New Roman"/>
          <w:sz w:val="26"/>
          <w:szCs w:val="26"/>
        </w:rPr>
      </w:pPr>
    </w:p>
    <w:p w:rsidR="00EB6C7A" w:rsidRPr="0076203A" w:rsidRDefault="00EB6C7A" w:rsidP="0076203A">
      <w:pPr>
        <w:spacing w:after="0" w:line="240" w:lineRule="auto"/>
        <w:rPr>
          <w:rFonts w:ascii="Times New Roman" w:hAnsi="Times New Roman"/>
          <w:sz w:val="26"/>
          <w:szCs w:val="26"/>
        </w:rPr>
      </w:pPr>
    </w:p>
    <w:p w:rsidR="00360B82" w:rsidRDefault="00360B82">
      <w:pPr>
        <w:spacing w:after="0" w:line="240" w:lineRule="auto"/>
        <w:rPr>
          <w:rFonts w:asciiTheme="majorHAnsi" w:eastAsiaTheme="majorEastAsia" w:hAnsiTheme="majorHAnsi" w:cstheme="majorBidi"/>
          <w:color w:val="243F60" w:themeColor="accent1" w:themeShade="7F"/>
        </w:rPr>
      </w:pPr>
      <w:bookmarkStart w:id="0" w:name="_Toc166766941"/>
      <w:r>
        <w:br w:type="page"/>
      </w:r>
    </w:p>
    <w:p w:rsidR="00C63F6E" w:rsidRPr="00360B82" w:rsidRDefault="00C63F6E" w:rsidP="00360B82">
      <w:pPr>
        <w:pStyle w:val="1"/>
        <w:spacing w:before="0" w:beforeAutospacing="0" w:after="0" w:afterAutospacing="0"/>
        <w:jc w:val="center"/>
        <w:rPr>
          <w:sz w:val="28"/>
          <w:szCs w:val="28"/>
        </w:rPr>
      </w:pPr>
      <w:bookmarkStart w:id="1" w:name="_Toc199420538"/>
      <w:r w:rsidRPr="00360B82">
        <w:rPr>
          <w:sz w:val="28"/>
          <w:szCs w:val="28"/>
        </w:rPr>
        <w:t>Введение</w:t>
      </w:r>
      <w:bookmarkEnd w:id="0"/>
      <w:bookmarkEnd w:id="1"/>
    </w:p>
    <w:p w:rsidR="00385885" w:rsidRPr="00360B82" w:rsidRDefault="00385885" w:rsidP="00360B82">
      <w:pPr>
        <w:shd w:val="clear" w:color="auto" w:fill="FFFFFF"/>
        <w:spacing w:after="0" w:line="240" w:lineRule="auto"/>
        <w:ind w:firstLine="708"/>
        <w:jc w:val="both"/>
        <w:rPr>
          <w:rFonts w:ascii="Times New Roman" w:hAnsi="Times New Roman"/>
          <w:sz w:val="28"/>
          <w:szCs w:val="28"/>
          <w:lang w:eastAsia="ru-RU"/>
        </w:rPr>
      </w:pPr>
    </w:p>
    <w:p w:rsidR="0003773F" w:rsidRPr="00360B82" w:rsidRDefault="0003773F" w:rsidP="00360B82">
      <w:pPr>
        <w:shd w:val="clear" w:color="auto" w:fill="FFFFFF"/>
        <w:spacing w:after="0" w:line="240" w:lineRule="auto"/>
        <w:ind w:firstLine="708"/>
        <w:jc w:val="both"/>
        <w:rPr>
          <w:rFonts w:ascii="Times New Roman" w:hAnsi="Times New Roman"/>
          <w:sz w:val="28"/>
          <w:szCs w:val="28"/>
        </w:rPr>
      </w:pPr>
      <w:r w:rsidRPr="00360B82">
        <w:rPr>
          <w:rFonts w:ascii="Times New Roman" w:hAnsi="Times New Roman"/>
          <w:sz w:val="28"/>
          <w:szCs w:val="28"/>
        </w:rPr>
        <w:t xml:space="preserve">Проблема воспитания и обучение детей с ОВЗ является одной из наиболее важных и </w:t>
      </w:r>
      <w:r w:rsidR="00CC4FCA" w:rsidRPr="00360B82">
        <w:rPr>
          <w:rFonts w:ascii="Times New Roman" w:hAnsi="Times New Roman"/>
          <w:sz w:val="28"/>
          <w:szCs w:val="28"/>
        </w:rPr>
        <w:t>актуальных проблем современной</w:t>
      </w:r>
      <w:r w:rsidRPr="00360B82">
        <w:rPr>
          <w:rFonts w:ascii="Times New Roman" w:hAnsi="Times New Roman"/>
          <w:sz w:val="28"/>
          <w:szCs w:val="28"/>
        </w:rPr>
        <w:t xml:space="preserve"> педагогики. </w:t>
      </w:r>
    </w:p>
    <w:p w:rsidR="0003773F" w:rsidRPr="00360B82" w:rsidRDefault="0003773F" w:rsidP="00360B82">
      <w:pPr>
        <w:shd w:val="clear" w:color="auto" w:fill="FFFFFF"/>
        <w:spacing w:after="0" w:line="240" w:lineRule="auto"/>
        <w:ind w:firstLine="708"/>
        <w:jc w:val="both"/>
        <w:rPr>
          <w:rFonts w:ascii="Times New Roman" w:hAnsi="Times New Roman"/>
          <w:sz w:val="28"/>
          <w:szCs w:val="28"/>
        </w:rPr>
      </w:pPr>
      <w:r w:rsidRPr="00360B82">
        <w:rPr>
          <w:rFonts w:ascii="Times New Roman" w:hAnsi="Times New Roman"/>
          <w:sz w:val="28"/>
          <w:szCs w:val="28"/>
        </w:rPr>
        <w:t xml:space="preserve">К сожалению, количество детей с проблемами в развитии постоянно увеличивается. Чем раньше происходит включение проблемных детей в </w:t>
      </w:r>
      <w:r w:rsidR="00CC4FCA" w:rsidRPr="00360B82">
        <w:rPr>
          <w:rFonts w:ascii="Times New Roman" w:hAnsi="Times New Roman"/>
          <w:sz w:val="28"/>
          <w:szCs w:val="28"/>
        </w:rPr>
        <w:t>систему развивающего</w:t>
      </w:r>
      <w:r w:rsidRPr="00360B82">
        <w:rPr>
          <w:rFonts w:ascii="Times New Roman" w:hAnsi="Times New Roman"/>
          <w:sz w:val="28"/>
          <w:szCs w:val="28"/>
        </w:rPr>
        <w:t xml:space="preserve"> обучения, тем эффективнее воздействие на ребенка и больше шансов на успешное преодоление ребёнком тех трудностей, с которыми он сталкивается, приходя в школу. </w:t>
      </w:r>
    </w:p>
    <w:p w:rsidR="0003773F" w:rsidRPr="00360B82" w:rsidRDefault="0003773F" w:rsidP="00360B82">
      <w:pPr>
        <w:shd w:val="clear" w:color="auto" w:fill="FFFFFF"/>
        <w:spacing w:after="0" w:line="240" w:lineRule="auto"/>
        <w:ind w:firstLine="708"/>
        <w:jc w:val="both"/>
        <w:rPr>
          <w:rFonts w:ascii="Times New Roman" w:hAnsi="Times New Roman"/>
          <w:sz w:val="28"/>
          <w:szCs w:val="28"/>
        </w:rPr>
      </w:pPr>
      <w:r w:rsidRPr="00360B82">
        <w:rPr>
          <w:rFonts w:ascii="Times New Roman" w:hAnsi="Times New Roman"/>
          <w:sz w:val="28"/>
          <w:szCs w:val="28"/>
        </w:rPr>
        <w:t xml:space="preserve">Само понятие «дети с ОВЗ» стало наполняться другим содержанием, приобретать не только медицинский, но и социальный смысл. Дети с нарушениями в здоровье имеют значительные ограничения в жизнедеятельности, в способности к самообслуживанию, передвижению, самоконтролю за поведением, обучению, общению, что приводит их к социальной дезадаптации. Ограничение в жизнедеятельности создает барьеры для включения ребенка в адекватный возраст воспитательные и педагогические процессы. </w:t>
      </w:r>
    </w:p>
    <w:p w:rsidR="00CC4FCA" w:rsidRPr="00360B82" w:rsidRDefault="0003773F" w:rsidP="00360B82">
      <w:pPr>
        <w:shd w:val="clear" w:color="auto" w:fill="FFFFFF"/>
        <w:spacing w:after="0" w:line="240" w:lineRule="auto"/>
        <w:ind w:firstLine="708"/>
        <w:jc w:val="both"/>
        <w:rPr>
          <w:rFonts w:ascii="Times New Roman" w:hAnsi="Times New Roman"/>
          <w:sz w:val="28"/>
          <w:szCs w:val="28"/>
        </w:rPr>
      </w:pPr>
      <w:r w:rsidRPr="00360B82">
        <w:rPr>
          <w:rFonts w:ascii="Times New Roman" w:hAnsi="Times New Roman"/>
          <w:sz w:val="28"/>
          <w:szCs w:val="28"/>
        </w:rPr>
        <w:t xml:space="preserve">Перед педагогом, работающим, с детьми с ограниченными возможностями здоровья стоит важная задача – осуществлять коррекционно-развивающее воздействие на детей. Важнейшей задачей специального обучения детей с ОВЗ является развитие у них мыслительных процессов анализа, синтеза, сравнения и обобщения. </w:t>
      </w:r>
    </w:p>
    <w:p w:rsidR="00CC4FCA" w:rsidRPr="00360B82" w:rsidRDefault="0003773F" w:rsidP="00360B82">
      <w:pPr>
        <w:shd w:val="clear" w:color="auto" w:fill="FFFFFF"/>
        <w:spacing w:after="0" w:line="240" w:lineRule="auto"/>
        <w:ind w:firstLine="708"/>
        <w:jc w:val="both"/>
        <w:rPr>
          <w:rFonts w:ascii="Times New Roman" w:hAnsi="Times New Roman"/>
          <w:sz w:val="28"/>
          <w:szCs w:val="28"/>
        </w:rPr>
      </w:pPr>
      <w:r w:rsidRPr="00360B82">
        <w:rPr>
          <w:rFonts w:ascii="Times New Roman" w:hAnsi="Times New Roman"/>
          <w:sz w:val="28"/>
          <w:szCs w:val="28"/>
        </w:rPr>
        <w:t xml:space="preserve"> Воспитанники данной категории не умеют планировать свои действия, контролировать их, не руководствуются в своей деятельности конечной целью, часто “перескакивают” с одного на другое, не завершив начатое. </w:t>
      </w:r>
    </w:p>
    <w:p w:rsidR="00385885" w:rsidRPr="00360B82" w:rsidRDefault="0003773F"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rPr>
        <w:t>Таким образом, целый ряд особенностей детей с ОВЗ определяет общий подход к ребенку, специфику сод</w:t>
      </w:r>
      <w:r w:rsidR="00CC4FCA" w:rsidRPr="00360B82">
        <w:rPr>
          <w:rFonts w:ascii="Times New Roman" w:hAnsi="Times New Roman"/>
          <w:sz w:val="28"/>
          <w:szCs w:val="28"/>
        </w:rPr>
        <w:t>ержания и методов</w:t>
      </w:r>
      <w:r w:rsidRPr="00360B82">
        <w:rPr>
          <w:rFonts w:ascii="Times New Roman" w:hAnsi="Times New Roman"/>
          <w:sz w:val="28"/>
          <w:szCs w:val="28"/>
        </w:rPr>
        <w:t xml:space="preserve"> обучения. </w:t>
      </w:r>
      <w:r w:rsidR="00385885" w:rsidRPr="00360B82">
        <w:rPr>
          <w:rFonts w:ascii="Times New Roman" w:hAnsi="Times New Roman"/>
          <w:sz w:val="28"/>
          <w:szCs w:val="28"/>
          <w:lang w:eastAsia="ru-RU"/>
        </w:rPr>
        <w:t xml:space="preserve">На сегодняшний день существует множество методик, технологий, с помощью которых можно корректировать процесс развития детей с ОВЗ. Самая близкая, доступная и увлекательная деятельность дошкольников — игра. Игровой метод обучения способствует созданию заинтересованной, непринужденной обстановки, установлению психологически адекватной возрасту ситуации общения. В игровой деятельности раскрывается индивидуальность ребенка. </w:t>
      </w:r>
    </w:p>
    <w:p w:rsidR="00CC4FCA" w:rsidRPr="00360B82" w:rsidRDefault="00CC4FCA"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Круги Луллия – одно из средств развития интеллектуально-творческих способностей детей, развития речи. Основная идея работы с дидактическим пособием «Круги Луллия» – создание педагогических условий для освоения детьми мыслительных операций преобразования признаков и их значений при познании окружающего мира и для решения проблемных ситуаций. </w:t>
      </w:r>
    </w:p>
    <w:p w:rsidR="00CC4FCA" w:rsidRPr="00360B82" w:rsidRDefault="00CC4FCA"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 Актуальность данной методической разработки заключается в дополнении и внесении новых элементов данной технологии в разные виды детской деятельности, которые будут способствовать формированию и интеллектуальных способностей, и творческому развитию детей.  </w:t>
      </w:r>
    </w:p>
    <w:p w:rsidR="00CC4FCA" w:rsidRPr="00360B82" w:rsidRDefault="00CC4FCA"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Необычная форма заданий позволяет научить ребенка не только различать признаки предметов, но и развивать цветовосприятие, умение группировать, сравнивать, анализировать, обобщать, концентрировать внимание, формировать навыки устной речи, а также способствует активизации зрительных функций (навыков фиксации, прослеживания, зрительного соотнесения). </w:t>
      </w:r>
    </w:p>
    <w:p w:rsidR="00CC4FCA" w:rsidRPr="00360B82" w:rsidRDefault="00CC4FCA"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Использование кругов Луллия в коррекционной работе с детьми с ОВЗ, позволяет развить сенсомоторную сферу, словесно-логическое мышление, даёт возможность скорректировать речевые и двигательные нарушения, улучшить память, тактильное восприятия, внимание, развить творческие способности детей, умение находить своё решение в проблемной ситуации. </w:t>
      </w:r>
    </w:p>
    <w:p w:rsidR="00385885" w:rsidRPr="00360B82" w:rsidRDefault="00385885" w:rsidP="00360B82">
      <w:pPr>
        <w:shd w:val="clear" w:color="auto" w:fill="FFFFFF"/>
        <w:spacing w:after="0" w:line="240" w:lineRule="auto"/>
        <w:ind w:firstLine="708"/>
        <w:jc w:val="both"/>
        <w:rPr>
          <w:rFonts w:ascii="Times New Roman" w:hAnsi="Times New Roman"/>
          <w:sz w:val="28"/>
          <w:szCs w:val="28"/>
          <w:lang w:eastAsia="ru-RU"/>
        </w:rPr>
      </w:pPr>
    </w:p>
    <w:p w:rsidR="0003773F" w:rsidRPr="00360B82" w:rsidRDefault="0003773F" w:rsidP="00360B82">
      <w:pPr>
        <w:spacing w:after="0" w:line="240" w:lineRule="auto"/>
        <w:jc w:val="both"/>
        <w:rPr>
          <w:rFonts w:ascii="Times New Roman" w:hAnsi="Times New Roman"/>
          <w:bCs/>
          <w:iCs/>
          <w:sz w:val="28"/>
          <w:szCs w:val="28"/>
          <w:lang w:eastAsia="ru-RU"/>
        </w:rPr>
      </w:pPr>
    </w:p>
    <w:p w:rsidR="0003773F" w:rsidRPr="00360B82" w:rsidRDefault="0003773F" w:rsidP="00360B82">
      <w:pPr>
        <w:pStyle w:val="1"/>
        <w:spacing w:before="0" w:beforeAutospacing="0" w:after="0" w:afterAutospacing="0"/>
        <w:jc w:val="center"/>
        <w:rPr>
          <w:sz w:val="28"/>
          <w:szCs w:val="28"/>
        </w:rPr>
      </w:pPr>
      <w:bookmarkStart w:id="2" w:name="_Toc166766942"/>
      <w:bookmarkStart w:id="3" w:name="_Toc199420539"/>
      <w:r w:rsidRPr="00360B82">
        <w:rPr>
          <w:sz w:val="28"/>
          <w:szCs w:val="28"/>
        </w:rPr>
        <w:t>Основная часть</w:t>
      </w:r>
      <w:bookmarkEnd w:id="2"/>
      <w:bookmarkEnd w:id="3"/>
    </w:p>
    <w:p w:rsidR="0003773F" w:rsidRPr="00360B82" w:rsidRDefault="0003773F" w:rsidP="00360B82">
      <w:pPr>
        <w:pStyle w:val="1"/>
        <w:spacing w:before="0" w:beforeAutospacing="0" w:after="0" w:afterAutospacing="0"/>
        <w:jc w:val="center"/>
        <w:rPr>
          <w:sz w:val="28"/>
          <w:szCs w:val="28"/>
        </w:rPr>
      </w:pPr>
      <w:bookmarkStart w:id="4" w:name="_Toc199420540"/>
      <w:r w:rsidRPr="00360B82">
        <w:rPr>
          <w:sz w:val="28"/>
          <w:szCs w:val="28"/>
        </w:rPr>
        <w:t>Особенности развития познавательных процессов у детей с ОВЗ</w:t>
      </w:r>
      <w:bookmarkEnd w:id="4"/>
    </w:p>
    <w:p w:rsidR="0003773F" w:rsidRPr="00360B82" w:rsidRDefault="0003773F" w:rsidP="00360B82">
      <w:pPr>
        <w:pStyle w:val="1"/>
        <w:spacing w:before="0" w:beforeAutospacing="0" w:after="0" w:afterAutospacing="0"/>
        <w:rPr>
          <w:iCs/>
          <w:sz w:val="28"/>
          <w:szCs w:val="28"/>
        </w:rPr>
      </w:pPr>
    </w:p>
    <w:p w:rsidR="00AB2AAE"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Вопросы активизации познавательной сферы обучающихся освещались в научных работах педагогов и психологов таких, как Б.Г. Ананьев, Л.С. Выготский, П.Я. Гальперин, В.В. Давыдов, А.Н. Леонтьев, Д.Б. Эльконин, Г.И. Щукина, Е. Е. Кравцова и других. Психологи подчеркивают, что развитие познавательной сферы ребенка непосредственно связано с развитием психических новообразований, таких как ощущение, восприятие, память, воображение, мышление. </w:t>
      </w:r>
    </w:p>
    <w:p w:rsidR="00AB2AAE"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Рассмотрим подробнее, особенности развития каждого психического процесса у детей с ОВЗ.</w:t>
      </w:r>
    </w:p>
    <w:p w:rsidR="00AB2AAE"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 Мышление. У большинства детей с ОВЗ отмечается снижение темпа мыслительных процессов и нарушение отдельных мыслительных операций (анализ, синтез, обобщение, сравнение, конкретизация, абстрагирование). Дети анализируют и вычленяют обычно лишь зрительные признаки предметов (цвет, форму, величину), не замечая второстепенных, но не менее важных свойств предметов (запах, поверхность, вкус предмета). Например, при предъявлении яблока дети отмечают лишь цвет и форму, не выделяя вкусовые и тактильные характеристики. Выявляются затруднения при обобщении предметов из одной лексической группы (например, ребенок называет лежащие перед ним помидор, огурец, морковь, картофель, но при просьбе педагога назвать, одним словом, овощи все эти предметы затрудняется).</w:t>
      </w:r>
    </w:p>
    <w:p w:rsidR="00AB2AAE"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 Преобладающий тип мышления у детей с ОВЗ: наглядно-действенное, у некоторых, наглядно-образное. Словесно-логическое мышление, которое начинает формироваться в младшем школьном возрасте у нормально развивающихся сверстников, детям с нарушениями в развитии является недоступным к школьному возрасту.</w:t>
      </w:r>
    </w:p>
    <w:p w:rsidR="00AB2AAE"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 Отличительной чертой мышления детей с особыми образовательными потребностями является некритичность</w:t>
      </w:r>
      <w:r w:rsidR="00AB2AAE" w:rsidRPr="00360B82">
        <w:rPr>
          <w:rFonts w:ascii="Times New Roman" w:hAnsi="Times New Roman"/>
          <w:bCs/>
          <w:iCs/>
          <w:sz w:val="28"/>
          <w:szCs w:val="28"/>
          <w:lang w:eastAsia="ru-RU"/>
        </w:rPr>
        <w:t xml:space="preserve">, невозможность </w:t>
      </w:r>
      <w:r w:rsidR="0071054A" w:rsidRPr="00360B82">
        <w:rPr>
          <w:rFonts w:ascii="Times New Roman" w:hAnsi="Times New Roman"/>
          <w:bCs/>
          <w:iCs/>
          <w:sz w:val="28"/>
          <w:szCs w:val="28"/>
          <w:lang w:eastAsia="ru-RU"/>
        </w:rPr>
        <w:t>самостоятельно оценить</w:t>
      </w:r>
      <w:r w:rsidRPr="00360B82">
        <w:rPr>
          <w:rFonts w:ascii="Times New Roman" w:hAnsi="Times New Roman"/>
          <w:bCs/>
          <w:iCs/>
          <w:sz w:val="28"/>
          <w:szCs w:val="28"/>
          <w:lang w:eastAsia="ru-RU"/>
        </w:rPr>
        <w:t xml:space="preserve"> результат своей деятельности, выделить ошибки. Они не понимают своих неудач и остаются довольны своей работой. </w:t>
      </w:r>
    </w:p>
    <w:p w:rsidR="0071054A"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Память. Специфическими особенностями развития памяти у детей с нарушениями в развитии являются заметное преобладание кратковременной памяти над долговременной, наглядной над словесной и механической над логической. Продуктивность непроизвольного запоминания детей с ОВЗ значительно ниже, чем у нормально развивающихся детей, что объясняется несколькими причинами.</w:t>
      </w:r>
    </w:p>
    <w:p w:rsidR="00ED4083"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 Основная из них – пониженная познавательная активность. Это отчетливо проявляется на стадии воспроизведения, когда ребенка просят припомнить тот или иной материал, хотя задача запомнить этот материал не ставилась.</w:t>
      </w:r>
    </w:p>
    <w:p w:rsidR="00ED4083"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 Дети с нарушениями в развитии часто отвлекаются при заучивании материала, что неизбежно снижает эффективность запоминания. Сниженная целеустремленность мнемической деятельности отчетливо обнаруживается у детей с ОВЗ в тех случаях, когда они должны запомнить материал, пользуясь специальными приемами, повышающими эффективность произвольной памяти. Эффективность произвольной памяти существенно зависит также от умения контролировать себя в ходе заучивания, прежде всего от умения дифференцировать воспроизведенный материал от не воспроизведённого. Дети с ОВЗ лучше воспринимают материал в виде картинок, чем</w:t>
      </w:r>
      <w:r w:rsidR="00ED4083" w:rsidRPr="00360B82">
        <w:rPr>
          <w:rFonts w:ascii="Times New Roman" w:hAnsi="Times New Roman"/>
          <w:bCs/>
          <w:iCs/>
          <w:sz w:val="28"/>
          <w:szCs w:val="28"/>
          <w:lang w:eastAsia="ru-RU"/>
        </w:rPr>
        <w:t xml:space="preserve"> тот же вербальный материал.</w:t>
      </w:r>
      <w:r w:rsidRPr="00360B82">
        <w:rPr>
          <w:rFonts w:ascii="Times New Roman" w:hAnsi="Times New Roman"/>
          <w:bCs/>
          <w:iCs/>
          <w:sz w:val="28"/>
          <w:szCs w:val="28"/>
          <w:lang w:eastAsia="ru-RU"/>
        </w:rPr>
        <w:t xml:space="preserve"> </w:t>
      </w:r>
    </w:p>
    <w:p w:rsidR="00ED4083"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Внимание. Характерная особенность внимания у этих детей – отвлекаемость. Ее причина – воздействие других ярких и сильных раздражителей, импульсивность, общая неорганизованность, неумение проявить волевое усилие для преодоления трудностей. Чем выше уровень организации и саморегуляции, тем меньше пропусков. Дети на занятиях рассеяны, не могут работать более 10-15 минут. Это вызывает реакцию раздражения, нежелания работать. У детей с ОВЗ ослабленное внимание к вербальной (словесной) информации, даже если повествование будет интересным, захватывающим. Дети теряют нить повествования или вопроса при малейшем раздражителе (стук в дверь). </w:t>
      </w:r>
    </w:p>
    <w:p w:rsidR="00ED4083"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Восприятие. Развитие данного познавательного психического процесса зависит от нарушения ребенка. Если ребенок имеет нарушение по типу сенсорных (нарушение слуха, зрения), то сохранные анализаторы замещают нарушенный орган (если нарушено зрение, то будет в большей степени задействовано слуховое восприят</w:t>
      </w:r>
      <w:r w:rsidR="00ED4083" w:rsidRPr="00360B82">
        <w:rPr>
          <w:rFonts w:ascii="Times New Roman" w:hAnsi="Times New Roman"/>
          <w:bCs/>
          <w:iCs/>
          <w:sz w:val="28"/>
          <w:szCs w:val="28"/>
          <w:lang w:eastAsia="ru-RU"/>
        </w:rPr>
        <w:t xml:space="preserve">ие, если слух, то зрительное). </w:t>
      </w:r>
    </w:p>
    <w:p w:rsidR="00ED4083"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 Восприятие детей с ОВЗ неполноценно и не поставляет достаточной информации. Существенным недостатком восприятия у детей является значительное замедление процесса переработки, поступающей через органы чувств информации. В условиях кратковременного восприятия тех или иных объектов или явлений многие детали остаются «неохваченными». Ребенок с нарушениями воспринимает за определенное время меньший объем материала, чем его нормально развивающийся сверстник. Особо следует отметить недостатки пространственного восприятия, например, направления или расположения отдельных элементов в сложном изображении. Пространственное восприятие формируется в процессе сложного взаимодействия зрения, двигательного анализатора и осязания. Это взаимодействие складывается у детей с ОВЗ с запозданием и долгое время оказывается неполноценным. </w:t>
      </w:r>
    </w:p>
    <w:p w:rsidR="00ED4083"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 xml:space="preserve">Воображение. У многих детей с ОВЗ отмечаются трудности в развитии воображения. Это обусловлено тем, что знания ребенка об окружающей действительности недостаточны, фрагментарны, ограниченны. Так же, у детей вызывает затруднение узнать неполные изображения (при предъявлении рисунка половины животного дети с трудом его узнают). При творческом задании (например, методика «Нарисуй несуществующие животные», дети зачастую рисуют стереотипных животных, без проявления творчества и фантазии, так как им тяжело сопоставить в своем воображении не подходящие друг другу образы и отразить их на листе. </w:t>
      </w:r>
    </w:p>
    <w:p w:rsidR="000C0374" w:rsidRPr="00360B82" w:rsidRDefault="0003773F"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Речь. Исследования речи детей с ОВЗ показывают, что фонетическая сторона речи страдает разнообразными нарушениями: нечеткостью произношения ряда звуков, нестойкостью употребления ряда звуков речи, заменой одних звуков другими, более простыми по артикуляции, что, как правило, обусловлено проявлением неврологической патологии – снижением или повышением тонуса артикуляционных мышц. Нарушения звукопроизношения у детей с ОВЗ разнообразны. Словарь этих детей, особенно активный, значительно сужен, а иногда просто ошибочен. У этих детей нарушения речи разнообразны по своим проявлениям, механизмам, уровням и требует дифференцированного подхода при их анализе. Дефекты речи у детей с ОВЗ проявляются на фоне недостаточной сформированности познавательной деятельности и обусловлены особенностями их психофизического развития. Поэтому коррекционная работа должна определяться не только характером речевого дефекта, но и учитывать свойственные только им психологические особенности.</w:t>
      </w:r>
    </w:p>
    <w:p w:rsidR="000C0374" w:rsidRPr="00360B82" w:rsidRDefault="000C0374" w:rsidP="00360B82">
      <w:pPr>
        <w:spacing w:after="0" w:line="240" w:lineRule="auto"/>
        <w:ind w:firstLine="709"/>
        <w:jc w:val="both"/>
        <w:rPr>
          <w:rFonts w:ascii="Times New Roman" w:hAnsi="Times New Roman"/>
          <w:bCs/>
          <w:iCs/>
          <w:sz w:val="28"/>
          <w:szCs w:val="28"/>
          <w:lang w:eastAsia="ru-RU"/>
        </w:rPr>
      </w:pPr>
    </w:p>
    <w:p w:rsidR="002B1677" w:rsidRPr="00360B82" w:rsidRDefault="002B1677" w:rsidP="00360B82">
      <w:pPr>
        <w:pStyle w:val="1"/>
        <w:spacing w:before="0" w:beforeAutospacing="0" w:after="0" w:afterAutospacing="0"/>
        <w:jc w:val="center"/>
        <w:rPr>
          <w:sz w:val="28"/>
          <w:szCs w:val="28"/>
        </w:rPr>
      </w:pPr>
      <w:bookmarkStart w:id="5" w:name="_Toc199420541"/>
      <w:r w:rsidRPr="00360B82">
        <w:rPr>
          <w:sz w:val="28"/>
          <w:szCs w:val="28"/>
        </w:rPr>
        <w:t>Роль игровой деятельности в обучении дошкольников с ОВЗ</w:t>
      </w:r>
      <w:bookmarkEnd w:id="5"/>
    </w:p>
    <w:p w:rsidR="002B1677" w:rsidRPr="00360B82" w:rsidRDefault="002B1677" w:rsidP="00360B82">
      <w:pPr>
        <w:shd w:val="clear" w:color="auto" w:fill="FFFFFF"/>
        <w:spacing w:after="0" w:line="240" w:lineRule="auto"/>
        <w:ind w:firstLine="708"/>
        <w:jc w:val="both"/>
        <w:rPr>
          <w:rFonts w:ascii="Times New Roman" w:hAnsi="Times New Roman"/>
          <w:sz w:val="28"/>
          <w:szCs w:val="28"/>
          <w:lang w:eastAsia="ru-RU"/>
        </w:rPr>
      </w:pPr>
    </w:p>
    <w:p w:rsidR="002B1677" w:rsidRPr="00360B82" w:rsidRDefault="002B1677"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Дошкольное детство – период наиболее интенсивного формирования</w:t>
      </w:r>
      <w:r w:rsidRPr="00360B82">
        <w:rPr>
          <w:rFonts w:ascii="Times New Roman" w:hAnsi="Times New Roman"/>
          <w:sz w:val="28"/>
          <w:szCs w:val="28"/>
          <w:lang w:eastAsia="ru-RU"/>
        </w:rPr>
        <w:br/>
        <w:t>познавательных процессов и личности в целом. Если интеллектуальный и</w:t>
      </w:r>
      <w:r w:rsidRPr="00360B82">
        <w:rPr>
          <w:rFonts w:ascii="Times New Roman" w:hAnsi="Times New Roman"/>
          <w:sz w:val="28"/>
          <w:szCs w:val="28"/>
          <w:lang w:eastAsia="ru-RU"/>
        </w:rPr>
        <w:br/>
        <w:t>эмоциональный потенциал ребенка с ОВЗ не получает должного развития в</w:t>
      </w:r>
      <w:r w:rsidRPr="00360B82">
        <w:rPr>
          <w:rFonts w:ascii="Times New Roman" w:hAnsi="Times New Roman"/>
          <w:sz w:val="28"/>
          <w:szCs w:val="28"/>
          <w:lang w:eastAsia="ru-RU"/>
        </w:rPr>
        <w:br/>
        <w:t>дошкольном возрасте, то впоследствии не удается реализовать его в полной</w:t>
      </w:r>
      <w:r w:rsidRPr="00360B82">
        <w:rPr>
          <w:rFonts w:ascii="Times New Roman" w:hAnsi="Times New Roman"/>
          <w:sz w:val="28"/>
          <w:szCs w:val="28"/>
          <w:lang w:eastAsia="ru-RU"/>
        </w:rPr>
        <w:br/>
        <w:t xml:space="preserve">мере. </w:t>
      </w:r>
    </w:p>
    <w:p w:rsidR="002B1677"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Игра - один из тех видов детской деятельности, которой используется</w:t>
      </w:r>
      <w:r w:rsidRPr="00360B82">
        <w:rPr>
          <w:rFonts w:ascii="Times New Roman" w:hAnsi="Times New Roman"/>
          <w:sz w:val="28"/>
          <w:szCs w:val="28"/>
          <w:lang w:eastAsia="ru-RU"/>
        </w:rPr>
        <w:br/>
        <w:t>взрослыми в целях воспитания дошкольников, обучая их различным</w:t>
      </w:r>
      <w:r w:rsidRPr="00360B82">
        <w:rPr>
          <w:rFonts w:ascii="Times New Roman" w:hAnsi="Times New Roman"/>
          <w:sz w:val="28"/>
          <w:szCs w:val="28"/>
          <w:lang w:eastAsia="ru-RU"/>
        </w:rPr>
        <w:br/>
        <w:t>действиям с предметами, способам и средствам общения. В игре ребёнок</w:t>
      </w:r>
      <w:r w:rsidRPr="00360B82">
        <w:rPr>
          <w:rFonts w:ascii="Times New Roman" w:hAnsi="Times New Roman"/>
          <w:sz w:val="28"/>
          <w:szCs w:val="28"/>
          <w:lang w:eastAsia="ru-RU"/>
        </w:rPr>
        <w:br/>
        <w:t>развивается как личность, у него формируется те стороны психики, от которых</w:t>
      </w:r>
      <w:r w:rsidRPr="00360B82">
        <w:rPr>
          <w:rFonts w:ascii="Times New Roman" w:hAnsi="Times New Roman"/>
          <w:sz w:val="28"/>
          <w:szCs w:val="28"/>
          <w:lang w:eastAsia="ru-RU"/>
        </w:rPr>
        <w:br/>
        <w:t>в последствии будут зависеть успешность его учебной и трудовой</w:t>
      </w:r>
      <w:r w:rsidRPr="00360B82">
        <w:rPr>
          <w:rFonts w:ascii="Times New Roman" w:hAnsi="Times New Roman"/>
          <w:sz w:val="28"/>
          <w:szCs w:val="28"/>
          <w:lang w:eastAsia="ru-RU"/>
        </w:rPr>
        <w:br/>
        <w:t>деятельности, его отношения с людьми.</w:t>
      </w:r>
    </w:p>
    <w:p w:rsidR="002B1677"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Развитие познавательных процессов у детей происходит в доступной для</w:t>
      </w:r>
      <w:r w:rsidRPr="00360B82">
        <w:rPr>
          <w:rFonts w:ascii="Times New Roman" w:hAnsi="Times New Roman"/>
          <w:sz w:val="28"/>
          <w:szCs w:val="28"/>
          <w:lang w:eastAsia="ru-RU"/>
        </w:rPr>
        <w:br/>
        <w:t>них форме, то есть через применение различных игр и игровых технологий.</w:t>
      </w:r>
      <w:r w:rsidRPr="00360B82">
        <w:rPr>
          <w:rFonts w:ascii="Times New Roman" w:hAnsi="Times New Roman"/>
          <w:sz w:val="28"/>
          <w:szCs w:val="28"/>
          <w:lang w:eastAsia="ru-RU"/>
        </w:rPr>
        <w:br/>
        <w:t>Игра, являясь ведущей деятельностью детей дошкольного возраста,</w:t>
      </w:r>
      <w:r w:rsidRPr="00360B82">
        <w:rPr>
          <w:rFonts w:ascii="Times New Roman" w:hAnsi="Times New Roman"/>
          <w:sz w:val="28"/>
          <w:szCs w:val="28"/>
          <w:lang w:eastAsia="ru-RU"/>
        </w:rPr>
        <w:br/>
        <w:t>составляет основу занятий с ребенком, способствует активному</w:t>
      </w:r>
      <w:r w:rsidRPr="00360B82">
        <w:rPr>
          <w:rFonts w:ascii="Times New Roman" w:hAnsi="Times New Roman"/>
          <w:sz w:val="28"/>
          <w:szCs w:val="28"/>
          <w:lang w:eastAsia="ru-RU"/>
        </w:rPr>
        <w:br/>
        <w:t>формированию речи, активизации основных психических процессов,</w:t>
      </w:r>
      <w:r w:rsidRPr="00360B82">
        <w:rPr>
          <w:rFonts w:ascii="Times New Roman" w:hAnsi="Times New Roman"/>
          <w:sz w:val="28"/>
          <w:szCs w:val="28"/>
          <w:lang w:eastAsia="ru-RU"/>
        </w:rPr>
        <w:br/>
        <w:t>обучению методам взаимодействия в социуме. А.Н. Леонтьев подчеркивал</w:t>
      </w:r>
      <w:r w:rsidRPr="00360B82">
        <w:rPr>
          <w:rFonts w:ascii="Times New Roman" w:hAnsi="Times New Roman"/>
          <w:sz w:val="28"/>
          <w:szCs w:val="28"/>
          <w:lang w:eastAsia="ru-RU"/>
        </w:rPr>
        <w:br/>
        <w:t>важное значение игры для познавательного и личностного развития ребенка</w:t>
      </w:r>
      <w:r w:rsidRPr="00360B82">
        <w:rPr>
          <w:rFonts w:ascii="Times New Roman" w:hAnsi="Times New Roman"/>
          <w:sz w:val="28"/>
          <w:szCs w:val="28"/>
          <w:lang w:eastAsia="ru-RU"/>
        </w:rPr>
        <w:br/>
        <w:t>дошкольника. Особенно важное значение, как инструмент развития и</w:t>
      </w:r>
      <w:r w:rsidRPr="00360B82">
        <w:rPr>
          <w:rFonts w:ascii="Times New Roman" w:hAnsi="Times New Roman"/>
          <w:sz w:val="28"/>
          <w:szCs w:val="28"/>
          <w:lang w:eastAsia="ru-RU"/>
        </w:rPr>
        <w:br/>
        <w:t>познания игра приобретает для детей с ОВЗ.</w:t>
      </w:r>
    </w:p>
    <w:p w:rsidR="0010160C"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Формирование игровой деятельности у детей с ОВЗ требует</w:t>
      </w:r>
      <w:r w:rsidRPr="00360B82">
        <w:rPr>
          <w:rFonts w:ascii="Times New Roman" w:hAnsi="Times New Roman"/>
          <w:sz w:val="28"/>
          <w:szCs w:val="28"/>
          <w:lang w:eastAsia="ru-RU"/>
        </w:rPr>
        <w:br/>
        <w:t>проведения специально организованных занятий и лишь затем, переносится в</w:t>
      </w:r>
      <w:r w:rsidRPr="00360B82">
        <w:rPr>
          <w:rFonts w:ascii="Times New Roman" w:hAnsi="Times New Roman"/>
          <w:sz w:val="28"/>
          <w:szCs w:val="28"/>
          <w:lang w:eastAsia="ru-RU"/>
        </w:rPr>
        <w:br/>
        <w:t>свободную деятельность. О.П. Гаврилушкина в своих исследованиях</w:t>
      </w:r>
      <w:r w:rsidRPr="00360B82">
        <w:rPr>
          <w:rFonts w:ascii="Times New Roman" w:hAnsi="Times New Roman"/>
          <w:sz w:val="28"/>
          <w:szCs w:val="28"/>
          <w:lang w:eastAsia="ru-RU"/>
        </w:rPr>
        <w:br/>
        <w:t>отмечает, что ребенок с ОВЗ способен познавать окружающий мир: он «не</w:t>
      </w:r>
      <w:r w:rsidRPr="00360B82">
        <w:rPr>
          <w:rFonts w:ascii="Times New Roman" w:hAnsi="Times New Roman"/>
          <w:sz w:val="28"/>
          <w:szCs w:val="28"/>
          <w:lang w:eastAsia="ru-RU"/>
        </w:rPr>
        <w:br/>
        <w:t>может делать это теми способами, которыми так естественно пользуются его</w:t>
      </w:r>
      <w:r w:rsidRPr="00360B82">
        <w:rPr>
          <w:rFonts w:ascii="Times New Roman" w:hAnsi="Times New Roman"/>
          <w:sz w:val="28"/>
          <w:szCs w:val="28"/>
          <w:lang w:eastAsia="ru-RU"/>
        </w:rPr>
        <w:br/>
        <w:t>нормально развивающиеся сверстники… к такому ребенку надо подходить</w:t>
      </w:r>
      <w:r w:rsidRPr="00360B82">
        <w:rPr>
          <w:rFonts w:ascii="Times New Roman" w:hAnsi="Times New Roman"/>
          <w:sz w:val="28"/>
          <w:szCs w:val="28"/>
          <w:lang w:eastAsia="ru-RU"/>
        </w:rPr>
        <w:br/>
        <w:t>индивидуально, учитывать его интересы, предпочтения, особенности</w:t>
      </w:r>
      <w:r w:rsidRPr="00360B82">
        <w:rPr>
          <w:rFonts w:ascii="Times New Roman" w:hAnsi="Times New Roman"/>
          <w:sz w:val="28"/>
          <w:szCs w:val="28"/>
          <w:lang w:eastAsia="ru-RU"/>
        </w:rPr>
        <w:br/>
        <w:t>характера, уровень умственного и речевого развития, степень обучаемости…».</w:t>
      </w:r>
    </w:p>
    <w:p w:rsidR="0010160C"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В любом возрасте игра является ведущей деятельностью, необходимым</w:t>
      </w:r>
      <w:r w:rsidRPr="00360B82">
        <w:rPr>
          <w:rFonts w:ascii="Times New Roman" w:hAnsi="Times New Roman"/>
          <w:sz w:val="28"/>
          <w:szCs w:val="28"/>
          <w:lang w:eastAsia="ru-RU"/>
        </w:rPr>
        <w:br/>
        <w:t>условием всестороннего развития детей и одним из основных средств их</w:t>
      </w:r>
      <w:r w:rsidRPr="00360B82">
        <w:rPr>
          <w:rFonts w:ascii="Times New Roman" w:hAnsi="Times New Roman"/>
          <w:sz w:val="28"/>
          <w:szCs w:val="28"/>
          <w:lang w:eastAsia="ru-RU"/>
        </w:rPr>
        <w:br/>
        <w:t>воспитания и обучения. В процессе игры создаются благоприятные условия</w:t>
      </w:r>
      <w:r w:rsidRPr="00360B82">
        <w:rPr>
          <w:rFonts w:ascii="Times New Roman" w:hAnsi="Times New Roman"/>
          <w:sz w:val="28"/>
          <w:szCs w:val="28"/>
          <w:lang w:eastAsia="ru-RU"/>
        </w:rPr>
        <w:br/>
        <w:t>для формирования, развития и совершенствования психических процессов</w:t>
      </w:r>
      <w:r w:rsidRPr="00360B82">
        <w:rPr>
          <w:rFonts w:ascii="Times New Roman" w:hAnsi="Times New Roman"/>
          <w:sz w:val="28"/>
          <w:szCs w:val="28"/>
          <w:lang w:eastAsia="ru-RU"/>
        </w:rPr>
        <w:br/>
        <w:t>ребёнка, формирования его личности. Игры разнообразят процесс обучения,</w:t>
      </w:r>
      <w:r w:rsidRPr="00360B82">
        <w:rPr>
          <w:rFonts w:ascii="Times New Roman" w:hAnsi="Times New Roman"/>
          <w:sz w:val="28"/>
          <w:szCs w:val="28"/>
          <w:lang w:eastAsia="ru-RU"/>
        </w:rPr>
        <w:br/>
        <w:t>наполняют жизнь воспитанников радостными переживаниями, эмоционально</w:t>
      </w:r>
      <w:r w:rsidRPr="00360B82">
        <w:rPr>
          <w:rFonts w:ascii="Times New Roman" w:hAnsi="Times New Roman"/>
          <w:sz w:val="28"/>
          <w:szCs w:val="28"/>
          <w:lang w:eastAsia="ru-RU"/>
        </w:rPr>
        <w:br/>
        <w:t>обогащают их.</w:t>
      </w:r>
    </w:p>
    <w:p w:rsidR="0010160C" w:rsidRPr="00360B82" w:rsidRDefault="0010160C" w:rsidP="00360B82">
      <w:pPr>
        <w:shd w:val="clear" w:color="auto" w:fill="FFFFFF"/>
        <w:spacing w:after="0" w:line="240" w:lineRule="auto"/>
        <w:jc w:val="center"/>
        <w:rPr>
          <w:rFonts w:ascii="Times New Roman" w:hAnsi="Times New Roman"/>
          <w:b/>
          <w:sz w:val="28"/>
          <w:szCs w:val="28"/>
          <w:lang w:eastAsia="ru-RU"/>
        </w:rPr>
      </w:pPr>
    </w:p>
    <w:p w:rsidR="0010160C" w:rsidRPr="00360B82" w:rsidRDefault="0010160C" w:rsidP="00360B82">
      <w:pPr>
        <w:pStyle w:val="1"/>
        <w:spacing w:before="0" w:beforeAutospacing="0" w:after="0" w:afterAutospacing="0"/>
        <w:jc w:val="center"/>
        <w:rPr>
          <w:rStyle w:val="fontstyle01"/>
          <w:rFonts w:ascii="Times New Roman" w:hAnsi="Times New Roman"/>
          <w:b/>
          <w:color w:val="auto"/>
        </w:rPr>
      </w:pPr>
      <w:bookmarkStart w:id="6" w:name="_Toc199420542"/>
      <w:r w:rsidRPr="00360B82">
        <w:rPr>
          <w:rStyle w:val="fontstyle01"/>
          <w:rFonts w:ascii="Times New Roman" w:hAnsi="Times New Roman"/>
          <w:b/>
          <w:color w:val="auto"/>
        </w:rPr>
        <w:t>Использование дидактических игр в работе с детьми с ОВЗ</w:t>
      </w:r>
      <w:bookmarkEnd w:id="6"/>
    </w:p>
    <w:p w:rsidR="00C87AD2" w:rsidRPr="00360B82" w:rsidRDefault="00C87AD2" w:rsidP="00360B82">
      <w:pPr>
        <w:shd w:val="clear" w:color="auto" w:fill="FFFFFF"/>
        <w:spacing w:after="0" w:line="240" w:lineRule="auto"/>
        <w:ind w:firstLine="708"/>
        <w:jc w:val="both"/>
        <w:rPr>
          <w:rFonts w:ascii="Times New Roman" w:hAnsi="Times New Roman"/>
          <w:sz w:val="28"/>
          <w:szCs w:val="28"/>
          <w:lang w:eastAsia="ru-RU"/>
        </w:rPr>
      </w:pPr>
    </w:p>
    <w:p w:rsidR="0010160C"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Значительное место в процессе обучения и воспитания занимают</w:t>
      </w:r>
      <w:r w:rsidRPr="00360B82">
        <w:rPr>
          <w:rFonts w:ascii="Times New Roman" w:hAnsi="Times New Roman"/>
          <w:sz w:val="28"/>
          <w:szCs w:val="28"/>
          <w:lang w:eastAsia="ru-RU"/>
        </w:rPr>
        <w:br/>
        <w:t>дидактические игры т.к. в игре создаются такие условия, в которых каждый</w:t>
      </w:r>
      <w:r w:rsidRPr="00360B82">
        <w:rPr>
          <w:rFonts w:ascii="Times New Roman" w:hAnsi="Times New Roman"/>
          <w:sz w:val="28"/>
          <w:szCs w:val="28"/>
          <w:lang w:eastAsia="ru-RU"/>
        </w:rPr>
        <w:br/>
        <w:t xml:space="preserve">ребенок приобретает собственный действенный и чувственный опыт. </w:t>
      </w:r>
    </w:p>
    <w:p w:rsidR="0010160C"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Использование дидактических игр является одним из самых</w:t>
      </w:r>
      <w:r w:rsidRPr="00360B82">
        <w:rPr>
          <w:rFonts w:ascii="Times New Roman" w:hAnsi="Times New Roman"/>
          <w:sz w:val="28"/>
          <w:szCs w:val="28"/>
          <w:lang w:eastAsia="ru-RU"/>
        </w:rPr>
        <w:br/>
        <w:t>эффективных приемов развития познавательных процессов у детей с ОВЗ. Для</w:t>
      </w:r>
      <w:r w:rsidRPr="00360B82">
        <w:rPr>
          <w:rFonts w:ascii="Times New Roman" w:hAnsi="Times New Roman"/>
          <w:sz w:val="28"/>
          <w:szCs w:val="28"/>
          <w:lang w:eastAsia="ru-RU"/>
        </w:rPr>
        <w:br/>
        <w:t>детей с ОВЗ все запланированные занятия, индивидуальная работа должна</w:t>
      </w:r>
      <w:r w:rsidRPr="00360B82">
        <w:rPr>
          <w:rFonts w:ascii="Times New Roman" w:hAnsi="Times New Roman"/>
          <w:sz w:val="28"/>
          <w:szCs w:val="28"/>
          <w:lang w:eastAsia="ru-RU"/>
        </w:rPr>
        <w:br/>
        <w:t>быть пронизана элементами игры, содержать игровые ситуации, это</w:t>
      </w:r>
      <w:r w:rsidRPr="00360B82">
        <w:rPr>
          <w:rFonts w:ascii="Times New Roman" w:hAnsi="Times New Roman"/>
          <w:sz w:val="28"/>
          <w:szCs w:val="28"/>
          <w:lang w:eastAsia="ru-RU"/>
        </w:rPr>
        <w:br/>
        <w:t>значительно способствует развитию познавательных процессов</w:t>
      </w:r>
      <w:r w:rsidRPr="00360B82">
        <w:rPr>
          <w:rFonts w:ascii="Times New Roman" w:hAnsi="Times New Roman"/>
          <w:sz w:val="28"/>
          <w:szCs w:val="28"/>
          <w:lang w:eastAsia="ru-RU"/>
        </w:rPr>
        <w:br/>
        <w:t>воспитанников.</w:t>
      </w:r>
    </w:p>
    <w:p w:rsidR="0010160C"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Дидактическая игра дает возможность решать различные</w:t>
      </w:r>
      <w:r w:rsidRPr="00360B82">
        <w:rPr>
          <w:rFonts w:ascii="Times New Roman" w:hAnsi="Times New Roman"/>
          <w:sz w:val="28"/>
          <w:szCs w:val="28"/>
          <w:lang w:eastAsia="ru-RU"/>
        </w:rPr>
        <w:br/>
        <w:t>педагогические задачи в игровой форме, наиболее доступной и</w:t>
      </w:r>
      <w:r w:rsidRPr="00360B82">
        <w:rPr>
          <w:rFonts w:ascii="Times New Roman" w:hAnsi="Times New Roman"/>
          <w:sz w:val="28"/>
          <w:szCs w:val="28"/>
          <w:lang w:eastAsia="ru-RU"/>
        </w:rPr>
        <w:br/>
        <w:t>привлекательной для данной категории детей. Дидактическая игра позволяет</w:t>
      </w:r>
      <w:r w:rsidRPr="00360B82">
        <w:rPr>
          <w:rFonts w:ascii="Times New Roman" w:hAnsi="Times New Roman"/>
          <w:sz w:val="28"/>
          <w:szCs w:val="28"/>
          <w:lang w:eastAsia="ru-RU"/>
        </w:rPr>
        <w:br/>
        <w:t>делать менее заметным переход от простого к сложному.</w:t>
      </w:r>
    </w:p>
    <w:p w:rsidR="0010160C"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Дидактическая игра имеет цели: обучающую (которую преследует</w:t>
      </w:r>
      <w:r w:rsidRPr="00360B82">
        <w:rPr>
          <w:rFonts w:ascii="Times New Roman" w:hAnsi="Times New Roman"/>
          <w:sz w:val="28"/>
          <w:szCs w:val="28"/>
          <w:lang w:eastAsia="ru-RU"/>
        </w:rPr>
        <w:br/>
        <w:t>взрослый); коррекционную (способствует развитию ребенка); игровую (для</w:t>
      </w:r>
      <w:r w:rsidRPr="00360B82">
        <w:rPr>
          <w:rFonts w:ascii="Times New Roman" w:hAnsi="Times New Roman"/>
          <w:sz w:val="28"/>
          <w:szCs w:val="28"/>
          <w:lang w:eastAsia="ru-RU"/>
        </w:rPr>
        <w:br/>
        <w:t xml:space="preserve">действия ребёнка). </w:t>
      </w:r>
    </w:p>
    <w:p w:rsidR="00CC4FCA" w:rsidRPr="00360B82" w:rsidRDefault="0010160C"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В работе с детьми с ОВЗ важно, чтобы эти цели дополняли друг друга.</w:t>
      </w:r>
      <w:r w:rsidRPr="00360B82">
        <w:rPr>
          <w:rFonts w:ascii="Times New Roman" w:hAnsi="Times New Roman"/>
          <w:sz w:val="28"/>
          <w:szCs w:val="28"/>
          <w:lang w:eastAsia="ru-RU"/>
        </w:rPr>
        <w:br/>
        <w:t>Специально подобранные дидактические игры и упражнения создают такие</w:t>
      </w:r>
      <w:r w:rsidRPr="00360B82">
        <w:rPr>
          <w:rFonts w:ascii="Times New Roman" w:hAnsi="Times New Roman"/>
          <w:sz w:val="28"/>
          <w:szCs w:val="28"/>
          <w:lang w:eastAsia="ru-RU"/>
        </w:rPr>
        <w:br/>
        <w:t>педагогические условия, которые будут способствовать развитию речевой</w:t>
      </w:r>
      <w:r w:rsidRPr="00360B82">
        <w:rPr>
          <w:rFonts w:ascii="Times New Roman" w:hAnsi="Times New Roman"/>
          <w:sz w:val="28"/>
          <w:szCs w:val="28"/>
          <w:lang w:eastAsia="ru-RU"/>
        </w:rPr>
        <w:br/>
        <w:t>активности, развитию психических процессов, эмоционально-волевой сферы.</w:t>
      </w:r>
      <w:r w:rsidRPr="00360B82">
        <w:rPr>
          <w:rFonts w:ascii="Times New Roman" w:hAnsi="Times New Roman"/>
          <w:sz w:val="28"/>
          <w:szCs w:val="28"/>
          <w:lang w:eastAsia="ru-RU"/>
        </w:rPr>
        <w:br/>
        <w:t>При включении их в коррекционно-развивающий процесс я постоянно</w:t>
      </w:r>
      <w:r w:rsidRPr="00360B82">
        <w:rPr>
          <w:rFonts w:ascii="Times New Roman" w:hAnsi="Times New Roman"/>
          <w:sz w:val="28"/>
          <w:szCs w:val="28"/>
          <w:lang w:eastAsia="ru-RU"/>
        </w:rPr>
        <w:br/>
        <w:t>сопровождают свои действия речью, добиваюсь от ребенка звукового ее</w:t>
      </w:r>
      <w:r w:rsidRPr="00360B82">
        <w:rPr>
          <w:rFonts w:ascii="Times New Roman" w:hAnsi="Times New Roman"/>
          <w:sz w:val="28"/>
          <w:szCs w:val="28"/>
          <w:lang w:eastAsia="ru-RU"/>
        </w:rPr>
        <w:br/>
        <w:t>отражения (даже на уровне звукового произношения, лепета).</w:t>
      </w:r>
    </w:p>
    <w:p w:rsidR="00943310" w:rsidRPr="00360B82" w:rsidRDefault="00943310"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Дидактические и развивающие игры способствуют</w:t>
      </w:r>
      <w:r w:rsidRPr="00360B82">
        <w:rPr>
          <w:rFonts w:ascii="Times New Roman" w:hAnsi="Times New Roman"/>
          <w:sz w:val="28"/>
          <w:szCs w:val="28"/>
          <w:lang w:eastAsia="ru-RU"/>
        </w:rPr>
        <w:br/>
        <w:t>развитию психических функций и познавательных процессов,</w:t>
      </w:r>
      <w:r w:rsidRPr="00360B82">
        <w:rPr>
          <w:rFonts w:ascii="Times New Roman" w:hAnsi="Times New Roman"/>
          <w:sz w:val="28"/>
          <w:szCs w:val="28"/>
          <w:lang w:eastAsia="ru-RU"/>
        </w:rPr>
        <w:br/>
        <w:t>формируют правильную речь и обогащают словарный запас у детей с</w:t>
      </w:r>
      <w:r w:rsidRPr="00360B82">
        <w:rPr>
          <w:rFonts w:ascii="Times New Roman" w:hAnsi="Times New Roman"/>
          <w:sz w:val="28"/>
          <w:szCs w:val="28"/>
          <w:lang w:eastAsia="ru-RU"/>
        </w:rPr>
        <w:br/>
        <w:t>ограниченными возможностями здоровья, помогают в дальнейшем обучении</w:t>
      </w:r>
      <w:r w:rsidRPr="00360B82">
        <w:rPr>
          <w:rFonts w:ascii="Times New Roman" w:hAnsi="Times New Roman"/>
          <w:sz w:val="28"/>
          <w:szCs w:val="28"/>
          <w:lang w:eastAsia="ru-RU"/>
        </w:rPr>
        <w:br/>
        <w:t>и социализации</w:t>
      </w:r>
    </w:p>
    <w:p w:rsidR="00CC4FCA" w:rsidRPr="00360B82" w:rsidRDefault="00943310"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При систематическом использовании в коррекционной работе</w:t>
      </w:r>
      <w:r w:rsidRPr="00360B82">
        <w:rPr>
          <w:rFonts w:ascii="Times New Roman" w:hAnsi="Times New Roman"/>
          <w:bCs/>
          <w:iCs/>
          <w:sz w:val="28"/>
          <w:szCs w:val="28"/>
          <w:lang w:eastAsia="ru-RU"/>
        </w:rPr>
        <w:br/>
        <w:t>дидактических игр повышается эффективность педагогического процесса в</w:t>
      </w:r>
      <w:r w:rsidRPr="00360B82">
        <w:rPr>
          <w:rFonts w:ascii="Times New Roman" w:hAnsi="Times New Roman"/>
          <w:bCs/>
          <w:iCs/>
          <w:sz w:val="28"/>
          <w:szCs w:val="28"/>
          <w:lang w:eastAsia="ru-RU"/>
        </w:rPr>
        <w:br/>
        <w:t>целом. Дети лучше усваивают программный материал, правильно выполняют</w:t>
      </w:r>
      <w:r w:rsidRPr="00360B82">
        <w:rPr>
          <w:rFonts w:ascii="Times New Roman" w:hAnsi="Times New Roman"/>
          <w:bCs/>
          <w:iCs/>
          <w:sz w:val="28"/>
          <w:szCs w:val="28"/>
          <w:lang w:eastAsia="ru-RU"/>
        </w:rPr>
        <w:br/>
        <w:t>задания. У них развивается познавательная активность, что оказывает влияние</w:t>
      </w:r>
      <w:r w:rsidRPr="00360B82">
        <w:rPr>
          <w:rFonts w:ascii="Times New Roman" w:hAnsi="Times New Roman"/>
          <w:bCs/>
          <w:iCs/>
          <w:sz w:val="28"/>
          <w:szCs w:val="28"/>
          <w:lang w:eastAsia="ru-RU"/>
        </w:rPr>
        <w:br/>
        <w:t>на умственное развитие ребенка, формируется умение самостоятельно</w:t>
      </w:r>
      <w:r w:rsidRPr="00360B82">
        <w:rPr>
          <w:rFonts w:ascii="Times New Roman" w:hAnsi="Times New Roman"/>
          <w:bCs/>
          <w:iCs/>
          <w:sz w:val="28"/>
          <w:szCs w:val="28"/>
          <w:lang w:eastAsia="ru-RU"/>
        </w:rPr>
        <w:br/>
        <w:t>мыслить, использовать полученные знания в различных условиях в</w:t>
      </w:r>
      <w:r w:rsidRPr="00360B82">
        <w:rPr>
          <w:rFonts w:ascii="Times New Roman" w:hAnsi="Times New Roman"/>
          <w:bCs/>
          <w:iCs/>
          <w:sz w:val="28"/>
          <w:szCs w:val="28"/>
          <w:lang w:eastAsia="ru-RU"/>
        </w:rPr>
        <w:br/>
        <w:t>соответствии с поставленной задачей.</w:t>
      </w:r>
    </w:p>
    <w:p w:rsidR="00943310" w:rsidRPr="00360B82" w:rsidRDefault="00943310"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Положительные эмоции, которые возникают во время игры,</w:t>
      </w:r>
      <w:r w:rsidRPr="00360B82">
        <w:rPr>
          <w:rFonts w:ascii="Times New Roman" w:hAnsi="Times New Roman"/>
          <w:bCs/>
          <w:iCs/>
          <w:sz w:val="28"/>
          <w:szCs w:val="28"/>
          <w:lang w:eastAsia="ru-RU"/>
        </w:rPr>
        <w:br/>
        <w:t>активизируют деятельность ребёнка с ОВЗ, обеспечивают решение задач,</w:t>
      </w:r>
      <w:r w:rsidRPr="00360B82">
        <w:rPr>
          <w:rFonts w:ascii="Times New Roman" w:hAnsi="Times New Roman"/>
          <w:bCs/>
          <w:iCs/>
          <w:sz w:val="28"/>
          <w:szCs w:val="28"/>
          <w:lang w:eastAsia="ru-RU"/>
        </w:rPr>
        <w:br/>
        <w:t>которые связаны с формированием способности сравнивать, сопоставлять,</w:t>
      </w:r>
      <w:r w:rsidRPr="00360B82">
        <w:rPr>
          <w:rFonts w:ascii="Times New Roman" w:hAnsi="Times New Roman"/>
          <w:bCs/>
          <w:iCs/>
          <w:sz w:val="28"/>
          <w:szCs w:val="28"/>
          <w:lang w:eastAsia="ru-RU"/>
        </w:rPr>
        <w:br/>
        <w:t>делать выводы и обобщения. А это свидетельствует о корригирующей роли</w:t>
      </w:r>
      <w:r w:rsidRPr="00360B82">
        <w:rPr>
          <w:rFonts w:ascii="Times New Roman" w:hAnsi="Times New Roman"/>
          <w:bCs/>
          <w:iCs/>
          <w:sz w:val="28"/>
          <w:szCs w:val="28"/>
          <w:lang w:eastAsia="ru-RU"/>
        </w:rPr>
        <w:br/>
        <w:t>дидактических игр. Дидактическая игра позволяет индивидуализировать</w:t>
      </w:r>
      <w:r w:rsidRPr="00360B82">
        <w:rPr>
          <w:rFonts w:ascii="Times New Roman" w:hAnsi="Times New Roman"/>
          <w:bCs/>
          <w:iCs/>
          <w:sz w:val="28"/>
          <w:szCs w:val="28"/>
          <w:lang w:eastAsia="ru-RU"/>
        </w:rPr>
        <w:br/>
        <w:t>работу на занятиях, давать посильное задание каждому ребёнку, с учётом его</w:t>
      </w:r>
      <w:r w:rsidRPr="00360B82">
        <w:rPr>
          <w:rFonts w:ascii="Times New Roman" w:hAnsi="Times New Roman"/>
          <w:bCs/>
          <w:iCs/>
          <w:sz w:val="28"/>
          <w:szCs w:val="28"/>
          <w:lang w:eastAsia="ru-RU"/>
        </w:rPr>
        <w:br/>
        <w:t>умственных и психофизических возможностей и максимально развивать</w:t>
      </w:r>
      <w:r w:rsidRPr="00360B82">
        <w:rPr>
          <w:rFonts w:ascii="Times New Roman" w:hAnsi="Times New Roman"/>
          <w:bCs/>
          <w:iCs/>
          <w:sz w:val="28"/>
          <w:szCs w:val="28"/>
          <w:lang w:eastAsia="ru-RU"/>
        </w:rPr>
        <w:br/>
        <w:t>способности каждого ребёнка.</w:t>
      </w:r>
    </w:p>
    <w:p w:rsidR="00943310" w:rsidRPr="00360B82" w:rsidRDefault="00943310"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Дидактические игры позволяют установить преемственность между</w:t>
      </w:r>
      <w:r w:rsidRPr="00360B82">
        <w:rPr>
          <w:rFonts w:ascii="Times New Roman" w:hAnsi="Times New Roman"/>
          <w:bCs/>
          <w:iCs/>
          <w:sz w:val="28"/>
          <w:szCs w:val="28"/>
          <w:lang w:eastAsia="ru-RU"/>
        </w:rPr>
        <w:br/>
        <w:t>воспитанием ребенка в дошкольном возрасте в детском саду или в семье, где</w:t>
      </w:r>
      <w:r w:rsidRPr="00360B82">
        <w:rPr>
          <w:rFonts w:ascii="Times New Roman" w:hAnsi="Times New Roman"/>
          <w:bCs/>
          <w:iCs/>
          <w:sz w:val="28"/>
          <w:szCs w:val="28"/>
          <w:lang w:eastAsia="ru-RU"/>
        </w:rPr>
        <w:br/>
        <w:t>преобладающее место в его деятельности занимала игра, и воспитанием и</w:t>
      </w:r>
      <w:r w:rsidRPr="00360B82">
        <w:rPr>
          <w:rFonts w:ascii="Times New Roman" w:hAnsi="Times New Roman"/>
          <w:bCs/>
          <w:iCs/>
          <w:sz w:val="28"/>
          <w:szCs w:val="28"/>
          <w:lang w:eastAsia="ru-RU"/>
        </w:rPr>
        <w:br/>
        <w:t>обучением ребенка в школе. Включение дидактической игры в занятие</w:t>
      </w:r>
      <w:r w:rsidRPr="00360B82">
        <w:rPr>
          <w:rFonts w:ascii="Times New Roman" w:hAnsi="Times New Roman"/>
          <w:bCs/>
          <w:iCs/>
          <w:sz w:val="28"/>
          <w:szCs w:val="28"/>
          <w:lang w:eastAsia="ru-RU"/>
        </w:rPr>
        <w:br/>
        <w:t>сближает новую деятельность ребенка с привычной и делает менее заметным</w:t>
      </w:r>
      <w:r w:rsidRPr="00360B82">
        <w:rPr>
          <w:rFonts w:ascii="Times New Roman" w:hAnsi="Times New Roman"/>
          <w:bCs/>
          <w:iCs/>
          <w:sz w:val="28"/>
          <w:szCs w:val="28"/>
          <w:lang w:eastAsia="ru-RU"/>
        </w:rPr>
        <w:br/>
        <w:t>для ребенка переход к серьезной учебной работе.</w:t>
      </w:r>
    </w:p>
    <w:p w:rsidR="00943310" w:rsidRPr="00360B82" w:rsidRDefault="00943310" w:rsidP="00360B82">
      <w:pPr>
        <w:spacing w:after="0" w:line="240" w:lineRule="auto"/>
        <w:ind w:firstLine="709"/>
        <w:jc w:val="both"/>
        <w:rPr>
          <w:rFonts w:ascii="Times New Roman" w:hAnsi="Times New Roman"/>
          <w:bCs/>
          <w:iCs/>
          <w:sz w:val="28"/>
          <w:szCs w:val="28"/>
          <w:lang w:eastAsia="ru-RU"/>
        </w:rPr>
      </w:pPr>
      <w:r w:rsidRPr="00360B82">
        <w:rPr>
          <w:rFonts w:ascii="Times New Roman" w:hAnsi="Times New Roman"/>
          <w:bCs/>
          <w:iCs/>
          <w:sz w:val="28"/>
          <w:szCs w:val="28"/>
          <w:lang w:eastAsia="ru-RU"/>
        </w:rPr>
        <w:t>Таким образом, дидактическая игра выступает как важное средство</w:t>
      </w:r>
      <w:r w:rsidRPr="00360B82">
        <w:rPr>
          <w:rFonts w:ascii="Times New Roman" w:hAnsi="Times New Roman"/>
          <w:bCs/>
          <w:iCs/>
          <w:sz w:val="28"/>
          <w:szCs w:val="28"/>
          <w:lang w:eastAsia="ru-RU"/>
        </w:rPr>
        <w:br/>
        <w:t>обучения, воспитания и разностороннего развития детей с ОВЗ.</w:t>
      </w:r>
    </w:p>
    <w:p w:rsidR="00943310" w:rsidRPr="00360B82" w:rsidRDefault="00943310" w:rsidP="00360B82">
      <w:pPr>
        <w:spacing w:after="0" w:line="240" w:lineRule="auto"/>
        <w:jc w:val="both"/>
        <w:rPr>
          <w:rFonts w:ascii="Times New Roman" w:eastAsia="Times New Roman" w:hAnsi="Times New Roman"/>
          <w:sz w:val="28"/>
          <w:szCs w:val="28"/>
        </w:rPr>
      </w:pPr>
      <w:r w:rsidRPr="00360B82">
        <w:rPr>
          <w:rFonts w:ascii="Times New Roman" w:eastAsia="Times New Roman" w:hAnsi="Times New Roman"/>
          <w:sz w:val="28"/>
          <w:szCs w:val="28"/>
        </w:rPr>
        <w:t xml:space="preserve">           Для того, чтобы у детей ОВЗ активно развивались </w:t>
      </w:r>
      <w:r w:rsidR="00060AFD" w:rsidRPr="00360B82">
        <w:rPr>
          <w:rFonts w:ascii="Times New Roman" w:eastAsia="Times New Roman" w:hAnsi="Times New Roman"/>
          <w:sz w:val="28"/>
          <w:szCs w:val="28"/>
        </w:rPr>
        <w:t>познавательные процессы</w:t>
      </w:r>
      <w:r w:rsidRPr="00360B82">
        <w:rPr>
          <w:rFonts w:ascii="Times New Roman" w:eastAsia="Times New Roman" w:hAnsi="Times New Roman"/>
          <w:sz w:val="28"/>
          <w:szCs w:val="28"/>
        </w:rPr>
        <w:t>, я как педагог компенсирующей группы ЗПР, провожу коррекционно - развивающую работу и в этом мне помогают круги Луллия, на основе кот</w:t>
      </w:r>
      <w:r w:rsidR="00060AFD" w:rsidRPr="00360B82">
        <w:rPr>
          <w:rFonts w:ascii="Times New Roman" w:eastAsia="Times New Roman" w:hAnsi="Times New Roman"/>
          <w:sz w:val="28"/>
          <w:szCs w:val="28"/>
        </w:rPr>
        <w:t>о</w:t>
      </w:r>
      <w:r w:rsidRPr="00360B82">
        <w:rPr>
          <w:rFonts w:ascii="Times New Roman" w:eastAsia="Times New Roman" w:hAnsi="Times New Roman"/>
          <w:sz w:val="28"/>
          <w:szCs w:val="28"/>
        </w:rPr>
        <w:t xml:space="preserve">рой мной разработаны и адаптированы игры по разным темам. </w:t>
      </w:r>
    </w:p>
    <w:p w:rsidR="00943310" w:rsidRPr="00360B82" w:rsidRDefault="00943310" w:rsidP="00360B82">
      <w:pPr>
        <w:spacing w:after="0" w:line="240" w:lineRule="auto"/>
        <w:jc w:val="both"/>
        <w:rPr>
          <w:rFonts w:ascii="Times New Roman" w:hAnsi="Times New Roman"/>
          <w:b/>
          <w:sz w:val="28"/>
          <w:szCs w:val="28"/>
        </w:rPr>
      </w:pPr>
    </w:p>
    <w:p w:rsidR="00385885" w:rsidRPr="00360B82" w:rsidRDefault="00C87AD2" w:rsidP="00360B82">
      <w:pPr>
        <w:pStyle w:val="1"/>
        <w:spacing w:before="0" w:beforeAutospacing="0" w:after="0" w:afterAutospacing="0"/>
        <w:jc w:val="center"/>
        <w:rPr>
          <w:sz w:val="28"/>
          <w:szCs w:val="28"/>
        </w:rPr>
      </w:pPr>
      <w:bookmarkStart w:id="7" w:name="_Toc199420543"/>
      <w:r w:rsidRPr="00360B82">
        <w:rPr>
          <w:sz w:val="28"/>
          <w:szCs w:val="28"/>
        </w:rPr>
        <w:t>Круги Луллия</w:t>
      </w:r>
      <w:bookmarkEnd w:id="7"/>
    </w:p>
    <w:p w:rsidR="00C87AD2" w:rsidRPr="00360B82" w:rsidRDefault="00C87AD2" w:rsidP="00360B82">
      <w:pPr>
        <w:spacing w:after="0" w:line="240" w:lineRule="auto"/>
        <w:jc w:val="both"/>
        <w:rPr>
          <w:rFonts w:ascii="Times New Roman" w:hAnsi="Times New Roman"/>
          <w:b/>
          <w:sz w:val="28"/>
          <w:szCs w:val="28"/>
        </w:rPr>
      </w:pP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Круги Луллия прочно заняли свое место в педагогике. На сегодняшний день они являются универсальным дидактическим средством, формирующим мыслительные процессы у детей. Чем интересно это пособие? Оно вносит элемент игры в занятие, помогает поддерживать интерес к изучаемому материалу.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Методика построена на изобретении Раймонда Луллия (14 в., Италия) и получила название «Круги Луллия». В XIII веке французский монах Раймонд Луллий создал логическую машину в виде бумажных кругов. Оказывается, ее можно прекрасно использовать как средство развития речи и интеллектуально - творческих способностей детей. Простота конструкции позволяет применять ее даже в детском саду. А эффект огромен — познание языка и мира в их взаимосвязи.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Круги Луллия представляют дошкольникам как чудесные кольца или загадочные круги. На стержень нанизывается 2 круга разного диаметра. Сверху устанавливают указатель, ограничитель или стрелку. Все круги разделены на одинаковое количество секторов. В работе с детьми 4-5 лет используют два - три круга (4-8 секторов на каждом).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Круги и стрелка свободно двигаются независимо друг от друга. По желанию можно получить разные комбинации картинок, расположенных на секторах, и объединить, казалось бы, несовместимые объекты. Вариантов игр множество. Все зависит от возраста, поставленных задач, пройденного детьми материала. </w:t>
      </w:r>
    </w:p>
    <w:p w:rsidR="00385885" w:rsidRPr="00360B82" w:rsidRDefault="00385885" w:rsidP="00360B82">
      <w:pPr>
        <w:spacing w:after="0" w:line="240" w:lineRule="auto"/>
        <w:ind w:firstLine="709"/>
        <w:jc w:val="both"/>
        <w:rPr>
          <w:rFonts w:ascii="Times New Roman" w:hAnsi="Times New Roman"/>
          <w:b/>
          <w:sz w:val="28"/>
          <w:szCs w:val="28"/>
        </w:rPr>
      </w:pPr>
      <w:r w:rsidRPr="00360B82">
        <w:rPr>
          <w:rFonts w:ascii="Times New Roman" w:hAnsi="Times New Roman"/>
          <w:sz w:val="28"/>
          <w:szCs w:val="28"/>
        </w:rPr>
        <w:t xml:space="preserve"> </w:t>
      </w:r>
      <w:r w:rsidR="00360B82" w:rsidRPr="00360B82">
        <w:rPr>
          <w:rFonts w:ascii="Times New Roman" w:hAnsi="Times New Roman"/>
          <w:b/>
          <w:sz w:val="28"/>
          <w:szCs w:val="28"/>
        </w:rPr>
        <w:t xml:space="preserve">Автором были изготовлены </w:t>
      </w:r>
      <w:r w:rsidRPr="00360B82">
        <w:rPr>
          <w:rFonts w:ascii="Times New Roman" w:hAnsi="Times New Roman"/>
          <w:b/>
          <w:sz w:val="28"/>
          <w:szCs w:val="28"/>
        </w:rPr>
        <w:t xml:space="preserve">Круги Луллия </w:t>
      </w:r>
      <w:r w:rsidR="00360B82" w:rsidRPr="00360B82">
        <w:rPr>
          <w:rFonts w:ascii="Times New Roman" w:hAnsi="Times New Roman"/>
          <w:b/>
          <w:sz w:val="28"/>
          <w:szCs w:val="28"/>
        </w:rPr>
        <w:t xml:space="preserve">были </w:t>
      </w:r>
      <w:r w:rsidRPr="00360B82">
        <w:rPr>
          <w:rFonts w:ascii="Times New Roman" w:hAnsi="Times New Roman"/>
          <w:b/>
          <w:sz w:val="28"/>
          <w:szCs w:val="28"/>
        </w:rPr>
        <w:t>по следующим темам:</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Символика России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 xml:space="preserve">Наши праздники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 xml:space="preserve">Промысли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Народы России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Народы Севера</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Я и моё окружение</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 xml:space="preserve">Мы вместе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Россия – многонациональная страна</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Мой край навек любимы</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Защитники Отечества</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История России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Русские народные сказки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Наша родина – Россия</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Профессии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Транспорт</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Животный мир</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Растительный мир</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Мир вокруг нас</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Найди тень</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Найди узор по цвету</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Счет</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Форма</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Мамы и их детеныши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Цифра</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Геометрические фигуры</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Матрешки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Музыкальные инструменты</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Культура народов Дагестана</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Чей транспорт?</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Кто что ест?</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На какой звук?</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Овощи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Фрукты</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Кому что принадлежит?</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Если хочешь быть здоров!</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Повтори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Кто на чем играет?</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Чей домик?</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Города России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Дорожные знаки</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ПДД</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Спортсмены</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w:t>
      </w:r>
      <w:r w:rsidRPr="00360B82">
        <w:rPr>
          <w:rFonts w:ascii="Times New Roman" w:hAnsi="Times New Roman"/>
          <w:sz w:val="28"/>
          <w:szCs w:val="28"/>
        </w:rPr>
        <w:tab/>
        <w:t>Подбери пару</w:t>
      </w:r>
    </w:p>
    <w:p w:rsidR="00385885" w:rsidRPr="00360B82" w:rsidRDefault="00385885" w:rsidP="00360B82">
      <w:pPr>
        <w:spacing w:after="0" w:line="240" w:lineRule="auto"/>
        <w:ind w:firstLine="709"/>
        <w:jc w:val="both"/>
        <w:rPr>
          <w:rFonts w:ascii="Times New Roman" w:hAnsi="Times New Roman"/>
          <w:sz w:val="28"/>
          <w:szCs w:val="28"/>
        </w:rPr>
      </w:pP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Игры с кругами Луллия я условно разделила на три типа: </w:t>
      </w:r>
    </w:p>
    <w:p w:rsidR="00943310"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1-й тип: «Найди реальное сочетание». Дети под стрелкой объединяли картинки, формирующие реальную картину мира. Составляли предложения, объединяющие в себе эти объекты. Делали выводы. Например, лиса и нора. Лиса живет в норе.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2-й тип: «Объясни необычное сочетание, придумай необычную историю». При раскручивании кругов рассматривали случайное соединение объектов и как можно достовернее объясняли необычность их взаимодействия. Для этих игр я подбирала кольца как для первого типа игр, но при этом раскручивали оба кольца. Далее обсуждали несовместимые на первый взгляд комбинация. Например, совпали картинки собаки и берлоги. Задавала вопросы: «Как могло случиться, что собака стала жить в берлоге, как она будет там жить? Заранее договаривалась с детьми, что ситуации сказочные, нереальные, значит можно дать волю фантазии.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3-й тип: «Реши проблему». В фантастических сказках с героями происходят разные истории. Необходимо учить ребёнка формулировать проблемы, выдвигать идеи по их решению.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На коррекционно – развивающих занятиях по восприятию сенсорных эталонов я использовала круги Луллия: «Цветовые гаммы» (разноцветные предметы сопоставить с цветовой гаммой), «Форма» (у каждого объекта есть форма), где дети учились распознавать геометрические фигуры независимо от их пространственного положения, анализировать и сравнивать предметы по форме, находить предметы одинаковой и разной формы; закрепляли знания о свойствах предметов, развивали самостоятельность, инициативу, настойчивость в достижении цели.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На занятиях по развитию коммуникативных навыков и закреплению знаний о животных мне помогли круги Луллия «Кто где живет?», «Найди тень» (животные, растения), «Кто что ест?», «Найди маму малышу» (домашние и дикие животные), «Кому что принадлежит? (профессии)», «Подбери пару», на этих занятиях у детей развивала речь, логическое, наглядно – образное мышление, познавательную активность.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Используя круги Луллия – расскажи сказку, такие как: «Гуси – лебеди», «Кого встретил колобок?», «Репка», «Курочка Ряба» и «Теремок» на занятиях по вербальному общению дети учились составлять рассказы, сказки, рассуждать, формулировать проблемы и выдвигать идеи по их решению.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 Как показывает моя практика, необычная форма заданий позволяет научить ребенка не только различать признаки предметов, но и развивать цветовосприятие, умение группировать, сравнивать, анализировать, обобщать, концентрировать внимание, формировать навыки устной речи, а также способствует активизации зрительных функций (навыков фиксации, прослеживания, зрительного соотнесения). А самое главное – они создают для ребенка условия для того, чтобы почувствовать себя творцом, умеющим объяснять, сочинять, решать сказочные проблемы и обрести веру в свой успех.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Таким образом, дидактическое пособие круги Луллия помогало мне выполнять коррекционно – развивающую работу по развитию интеллектуально – творческих способностей детей среднего дошкольного возраста. </w:t>
      </w: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 xml:space="preserve">Использование такого дидактического пособия делает </w:t>
      </w:r>
      <w:r w:rsidR="00060AFD" w:rsidRPr="00360B82">
        <w:rPr>
          <w:rFonts w:ascii="Times New Roman" w:hAnsi="Times New Roman"/>
          <w:sz w:val="28"/>
          <w:szCs w:val="28"/>
        </w:rPr>
        <w:t>занятия интересными</w:t>
      </w:r>
      <w:r w:rsidRPr="00360B82">
        <w:rPr>
          <w:rFonts w:ascii="Times New Roman" w:hAnsi="Times New Roman"/>
          <w:sz w:val="28"/>
          <w:szCs w:val="28"/>
        </w:rPr>
        <w:t>, увлекательными, что повышает их эффективность.</w:t>
      </w:r>
    </w:p>
    <w:p w:rsidR="00385885" w:rsidRPr="00360B82" w:rsidRDefault="00385885" w:rsidP="00360B82">
      <w:pPr>
        <w:spacing w:after="0" w:line="240" w:lineRule="auto"/>
        <w:jc w:val="both"/>
        <w:rPr>
          <w:rFonts w:ascii="Times New Roman" w:hAnsi="Times New Roman"/>
          <w:sz w:val="28"/>
          <w:szCs w:val="28"/>
        </w:rPr>
      </w:pPr>
    </w:p>
    <w:p w:rsidR="00385885" w:rsidRPr="00360B82" w:rsidRDefault="005F0233" w:rsidP="00360B82">
      <w:pPr>
        <w:pStyle w:val="1"/>
        <w:spacing w:before="0" w:beforeAutospacing="0" w:after="0" w:afterAutospacing="0"/>
        <w:jc w:val="center"/>
        <w:rPr>
          <w:sz w:val="28"/>
          <w:szCs w:val="28"/>
        </w:rPr>
      </w:pPr>
      <w:bookmarkStart w:id="8" w:name="_Toc199420544"/>
      <w:r w:rsidRPr="00360B82">
        <w:rPr>
          <w:sz w:val="28"/>
          <w:szCs w:val="28"/>
        </w:rPr>
        <w:t>Методические рекомендации по использованию дидактических игр  «Круги Луллия»  в работе с детьми с задержкой психического развития</w:t>
      </w:r>
      <w:bookmarkEnd w:id="8"/>
    </w:p>
    <w:p w:rsidR="005F0233" w:rsidRPr="00360B82" w:rsidRDefault="005F0233" w:rsidP="00360B82">
      <w:pPr>
        <w:pStyle w:val="1"/>
        <w:spacing w:before="0" w:beforeAutospacing="0" w:after="0" w:afterAutospacing="0"/>
        <w:jc w:val="center"/>
        <w:rPr>
          <w:sz w:val="28"/>
          <w:szCs w:val="28"/>
        </w:rPr>
      </w:pPr>
    </w:p>
    <w:p w:rsidR="005F0233" w:rsidRPr="00360B82" w:rsidRDefault="005F0233" w:rsidP="00360B82">
      <w:pPr>
        <w:pStyle w:val="1"/>
        <w:spacing w:before="0" w:beforeAutospacing="0" w:after="0" w:afterAutospacing="0"/>
        <w:ind w:firstLine="708"/>
        <w:rPr>
          <w:rStyle w:val="fontstyle01"/>
          <w:rFonts w:ascii="Times New Roman" w:hAnsi="Times New Roman"/>
          <w:b/>
          <w:color w:val="auto"/>
        </w:rPr>
      </w:pPr>
      <w:bookmarkStart w:id="9" w:name="_Toc199420545"/>
      <w:r w:rsidRPr="00360B82">
        <w:rPr>
          <w:rStyle w:val="fontstyle01"/>
          <w:rFonts w:ascii="Times New Roman" w:hAnsi="Times New Roman"/>
          <w:color w:val="auto"/>
        </w:rPr>
        <w:t>В каждой дидактической игре должна ставиться своя конкретная</w:t>
      </w:r>
      <w:r w:rsidRPr="00360B82">
        <w:rPr>
          <w:sz w:val="28"/>
          <w:szCs w:val="28"/>
        </w:rPr>
        <w:br/>
      </w:r>
      <w:r w:rsidRPr="00360B82">
        <w:rPr>
          <w:rStyle w:val="fontstyle01"/>
          <w:rFonts w:ascii="Times New Roman" w:hAnsi="Times New Roman"/>
          <w:color w:val="auto"/>
        </w:rPr>
        <w:t>обучающая задача, которая соответствует теме занятия и коррекционному</w:t>
      </w:r>
      <w:r w:rsidRPr="00360B82">
        <w:rPr>
          <w:sz w:val="28"/>
          <w:szCs w:val="28"/>
        </w:rPr>
        <w:br/>
      </w:r>
      <w:r w:rsidRPr="00360B82">
        <w:rPr>
          <w:rStyle w:val="fontstyle01"/>
          <w:rFonts w:ascii="Times New Roman" w:hAnsi="Times New Roman"/>
          <w:color w:val="auto"/>
        </w:rPr>
        <w:t>этапу. При подготовке к проведению дидактической игры рекомендуется</w:t>
      </w:r>
      <w:r w:rsidRPr="00360B82">
        <w:rPr>
          <w:sz w:val="28"/>
          <w:szCs w:val="28"/>
        </w:rPr>
        <w:br/>
      </w:r>
      <w:r w:rsidRPr="00360B82">
        <w:rPr>
          <w:rStyle w:val="fontstyle01"/>
          <w:rFonts w:ascii="Times New Roman" w:hAnsi="Times New Roman"/>
          <w:color w:val="auto"/>
        </w:rPr>
        <w:t>подбирать такие цели, которые способствуют не только получению новых</w:t>
      </w:r>
      <w:r w:rsidRPr="00360B82">
        <w:rPr>
          <w:sz w:val="28"/>
          <w:szCs w:val="28"/>
        </w:rPr>
        <w:br/>
      </w:r>
      <w:r w:rsidRPr="00360B82">
        <w:rPr>
          <w:rStyle w:val="fontstyle01"/>
          <w:rFonts w:ascii="Times New Roman" w:hAnsi="Times New Roman"/>
          <w:color w:val="auto"/>
        </w:rPr>
        <w:t>знаний, но и коррекции психических процессов ребенка с ЗПР.</w:t>
      </w:r>
      <w:bookmarkEnd w:id="9"/>
    </w:p>
    <w:p w:rsidR="005F0233" w:rsidRPr="00360B82" w:rsidRDefault="005F0233" w:rsidP="00360B82">
      <w:pPr>
        <w:spacing w:after="0" w:line="240" w:lineRule="auto"/>
        <w:ind w:firstLine="708"/>
        <w:jc w:val="both"/>
        <w:rPr>
          <w:rStyle w:val="fontstyle01"/>
          <w:rFonts w:ascii="Times New Roman" w:hAnsi="Times New Roman"/>
          <w:b w:val="0"/>
          <w:color w:val="auto"/>
        </w:rPr>
      </w:pPr>
      <w:r w:rsidRPr="00360B82">
        <w:rPr>
          <w:rStyle w:val="fontstyle01"/>
          <w:rFonts w:ascii="Times New Roman" w:hAnsi="Times New Roman"/>
          <w:b w:val="0"/>
          <w:color w:val="auto"/>
        </w:rPr>
        <w:t>Проводя дидактическую игру, с использованием кругов Луллии, необходимо учесть, что она должна нести смысловую нагрузку и соответствовать</w:t>
      </w:r>
      <w:r w:rsidRPr="00360B82">
        <w:rPr>
          <w:rFonts w:ascii="Times New Roman" w:hAnsi="Times New Roman"/>
          <w:b/>
          <w:sz w:val="28"/>
          <w:szCs w:val="28"/>
        </w:rPr>
        <w:br/>
      </w:r>
      <w:r w:rsidRPr="00360B82">
        <w:rPr>
          <w:rStyle w:val="fontstyle01"/>
          <w:rFonts w:ascii="Times New Roman" w:hAnsi="Times New Roman"/>
          <w:b w:val="0"/>
          <w:color w:val="auto"/>
        </w:rPr>
        <w:t>эстетическим требованиям.</w:t>
      </w:r>
    </w:p>
    <w:p w:rsidR="005F0233" w:rsidRPr="00360B82" w:rsidRDefault="005F0233" w:rsidP="00360B82">
      <w:pPr>
        <w:spacing w:after="0" w:line="240" w:lineRule="auto"/>
        <w:ind w:firstLine="708"/>
        <w:jc w:val="both"/>
        <w:rPr>
          <w:rFonts w:ascii="Times New Roman" w:hAnsi="Times New Roman"/>
          <w:b/>
          <w:sz w:val="28"/>
          <w:szCs w:val="28"/>
        </w:rPr>
      </w:pPr>
      <w:r w:rsidRPr="00360B82">
        <w:rPr>
          <w:rStyle w:val="fontstyle01"/>
          <w:rFonts w:ascii="Times New Roman" w:hAnsi="Times New Roman"/>
          <w:b w:val="0"/>
          <w:color w:val="auto"/>
        </w:rPr>
        <w:t>Дидактическая игра должна активизировать речевую деятельность</w:t>
      </w:r>
      <w:r w:rsidRPr="00360B82">
        <w:rPr>
          <w:rFonts w:ascii="Times New Roman" w:hAnsi="Times New Roman"/>
          <w:b/>
          <w:sz w:val="28"/>
          <w:szCs w:val="28"/>
        </w:rPr>
        <w:br/>
      </w:r>
      <w:r w:rsidRPr="00360B82">
        <w:rPr>
          <w:rStyle w:val="fontstyle01"/>
          <w:rFonts w:ascii="Times New Roman" w:hAnsi="Times New Roman"/>
          <w:b w:val="0"/>
          <w:color w:val="auto"/>
        </w:rPr>
        <w:t>детей. Должна способствовать приобретению и накоплению словаря и</w:t>
      </w:r>
      <w:r w:rsidRPr="00360B82">
        <w:rPr>
          <w:rFonts w:ascii="Times New Roman" w:hAnsi="Times New Roman"/>
          <w:b/>
          <w:sz w:val="28"/>
          <w:szCs w:val="28"/>
        </w:rPr>
        <w:br/>
      </w:r>
      <w:r w:rsidRPr="00360B82">
        <w:rPr>
          <w:rStyle w:val="fontstyle01"/>
          <w:rFonts w:ascii="Times New Roman" w:hAnsi="Times New Roman"/>
          <w:b w:val="0"/>
          <w:color w:val="auto"/>
        </w:rPr>
        <w:t>социального опыта детей.</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Использование кругов Луллия в коррекционной работе с детьми с ОВЗ, позволяет развить сенсомоторную сферу, словесно-логическое мышление, даёт возможность скорректировать речевые и двигательные нарушения, улучшить память, тактильное восприятия, внимание, развить творческие способности детей, умение находить своё решение в проблемной ситуации.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Цель: Основная цель работы с кругами Луллия – освоения способа познания мира.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 xml:space="preserve">Задачи: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1.</w:t>
      </w:r>
      <w:r w:rsidRPr="00360B82">
        <w:rPr>
          <w:rFonts w:ascii="Times New Roman" w:hAnsi="Times New Roman"/>
          <w:sz w:val="28"/>
          <w:szCs w:val="28"/>
          <w:lang w:eastAsia="ru-RU"/>
        </w:rPr>
        <w:tab/>
        <w:t xml:space="preserve">развитие понимания обращенной речи;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2.</w:t>
      </w:r>
      <w:r w:rsidRPr="00360B82">
        <w:rPr>
          <w:rFonts w:ascii="Times New Roman" w:hAnsi="Times New Roman"/>
          <w:sz w:val="28"/>
          <w:szCs w:val="28"/>
          <w:lang w:eastAsia="ru-RU"/>
        </w:rPr>
        <w:tab/>
        <w:t xml:space="preserve">развитие представлений о сенсорных эталонах;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3.</w:t>
      </w:r>
      <w:r w:rsidRPr="00360B82">
        <w:rPr>
          <w:rFonts w:ascii="Times New Roman" w:hAnsi="Times New Roman"/>
          <w:sz w:val="28"/>
          <w:szCs w:val="28"/>
          <w:lang w:eastAsia="ru-RU"/>
        </w:rPr>
        <w:tab/>
        <w:t xml:space="preserve">развитие словесно-логического мышления;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4.</w:t>
      </w:r>
      <w:r w:rsidRPr="00360B82">
        <w:rPr>
          <w:rFonts w:ascii="Times New Roman" w:hAnsi="Times New Roman"/>
          <w:sz w:val="28"/>
          <w:szCs w:val="28"/>
          <w:lang w:eastAsia="ru-RU"/>
        </w:rPr>
        <w:tab/>
        <w:t xml:space="preserve">коррекция речевых и двигательных нарушений;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5.</w:t>
      </w:r>
      <w:r w:rsidRPr="00360B82">
        <w:rPr>
          <w:rFonts w:ascii="Times New Roman" w:hAnsi="Times New Roman"/>
          <w:sz w:val="28"/>
          <w:szCs w:val="28"/>
          <w:lang w:eastAsia="ru-RU"/>
        </w:rPr>
        <w:tab/>
        <w:t xml:space="preserve">улучшение памяти;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6.</w:t>
      </w:r>
      <w:r w:rsidRPr="00360B82">
        <w:rPr>
          <w:rFonts w:ascii="Times New Roman" w:hAnsi="Times New Roman"/>
          <w:sz w:val="28"/>
          <w:szCs w:val="28"/>
          <w:lang w:eastAsia="ru-RU"/>
        </w:rPr>
        <w:tab/>
        <w:t xml:space="preserve">развитие тактильных восприятий;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7.</w:t>
      </w:r>
      <w:r w:rsidRPr="00360B82">
        <w:rPr>
          <w:rFonts w:ascii="Times New Roman" w:hAnsi="Times New Roman"/>
          <w:sz w:val="28"/>
          <w:szCs w:val="28"/>
          <w:lang w:eastAsia="ru-RU"/>
        </w:rPr>
        <w:tab/>
        <w:t xml:space="preserve">развитие творческих способностей детей;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8.</w:t>
      </w:r>
      <w:r w:rsidRPr="00360B82">
        <w:rPr>
          <w:rFonts w:ascii="Times New Roman" w:hAnsi="Times New Roman"/>
          <w:sz w:val="28"/>
          <w:szCs w:val="28"/>
          <w:lang w:eastAsia="ru-RU"/>
        </w:rPr>
        <w:tab/>
        <w:t xml:space="preserve">формирование способности решать проблемные ситуации. </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Формы организации образовательной деятельности:</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образовательные ситуации, (например, в рамках образовательной деятельности по речевому и познавательному развитию).</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игровые обучающие ситуации;</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самостоятельная игровая деятельности детей.</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Подготовка к игре:</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1. Установить пособие на столе.</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2. Поднять крышку.</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3. На круги сверху уложить выбранные кольца с картинками.</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4. Закрыть крышкой.</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5. Раскручивать за выступающие справа и слева края пластинок и подбирать картинки по заданию.</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Можно выделить этапы участия педагога в играх с «кругами»:</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воспитатель непосредственно участвует в игре. Предлагает ее, рассказывает правила, ее развитие, окончание, распределяет участие, помогает оформить ее словесно;</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воспитатель косвенно воздействует на поведение и речь детей, участвуя в играх на второстепенных ролях. Дети выбирают ведущего, устанавливают очередность в игровых действиях, и оформляют результат игры в речи;</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воспитатель осуществляет общий контроль на занятии или в свободной игровой деятельности. Дети самостоятельно планируют, развивают и завершают игру, сопровождая ее высказываниями и используя речевые умения и навыки, полученные в ходе коррекционной работы.</w:t>
      </w:r>
    </w:p>
    <w:p w:rsidR="005F0233" w:rsidRPr="00360B82" w:rsidRDefault="005F0233" w:rsidP="00360B82">
      <w:pPr>
        <w:shd w:val="clear" w:color="auto" w:fill="FFFFFF"/>
        <w:spacing w:after="0" w:line="240" w:lineRule="auto"/>
        <w:ind w:firstLine="708"/>
        <w:jc w:val="both"/>
        <w:rPr>
          <w:rFonts w:ascii="Times New Roman" w:hAnsi="Times New Roman"/>
          <w:sz w:val="28"/>
          <w:szCs w:val="28"/>
          <w:lang w:eastAsia="ru-RU"/>
        </w:rPr>
      </w:pPr>
      <w:r w:rsidRPr="00360B82">
        <w:rPr>
          <w:rFonts w:ascii="Times New Roman" w:hAnsi="Times New Roman"/>
          <w:sz w:val="28"/>
          <w:szCs w:val="28"/>
          <w:lang w:eastAsia="ru-RU"/>
        </w:rPr>
        <w:t>•</w:t>
      </w:r>
      <w:r w:rsidRPr="00360B82">
        <w:rPr>
          <w:rFonts w:ascii="Times New Roman" w:hAnsi="Times New Roman"/>
          <w:sz w:val="28"/>
          <w:szCs w:val="28"/>
          <w:lang w:eastAsia="ru-RU"/>
        </w:rPr>
        <w:tab/>
        <w:t>воспитатель осуществляет обучающее руководство познавательными играми и создает условие для проявления речевой активности детей, углубления и расширения их игровых интересов, для усвоения навыков произвольного поведения и воспитания правильной речи.</w:t>
      </w:r>
    </w:p>
    <w:p w:rsidR="005F0233" w:rsidRPr="00360B82" w:rsidRDefault="005F0233" w:rsidP="00360B82">
      <w:pPr>
        <w:spacing w:after="0" w:line="240" w:lineRule="auto"/>
        <w:jc w:val="both"/>
        <w:rPr>
          <w:rFonts w:ascii="Times New Roman" w:hAnsi="Times New Roman"/>
          <w:sz w:val="28"/>
          <w:szCs w:val="28"/>
        </w:rPr>
      </w:pPr>
    </w:p>
    <w:p w:rsidR="00EB6C7A" w:rsidRPr="00360B82" w:rsidRDefault="00EB6C7A" w:rsidP="00360B82">
      <w:pPr>
        <w:spacing w:after="0" w:line="240" w:lineRule="auto"/>
        <w:rPr>
          <w:rFonts w:ascii="Times New Roman" w:hAnsi="Times New Roman"/>
          <w:b/>
          <w:sz w:val="28"/>
          <w:szCs w:val="28"/>
        </w:rPr>
      </w:pPr>
    </w:p>
    <w:p w:rsidR="00C63F6E" w:rsidRPr="00360B82" w:rsidRDefault="000E1C41" w:rsidP="00360B82">
      <w:pPr>
        <w:pStyle w:val="1"/>
        <w:spacing w:before="0" w:beforeAutospacing="0" w:after="0" w:afterAutospacing="0"/>
        <w:jc w:val="center"/>
        <w:rPr>
          <w:sz w:val="28"/>
          <w:szCs w:val="28"/>
        </w:rPr>
      </w:pPr>
      <w:bookmarkStart w:id="10" w:name="_Toc166766943"/>
      <w:bookmarkStart w:id="11" w:name="_Toc199420546"/>
      <w:r w:rsidRPr="00360B82">
        <w:rPr>
          <w:sz w:val="28"/>
          <w:szCs w:val="28"/>
        </w:rPr>
        <w:t>Заключение</w:t>
      </w:r>
      <w:bookmarkEnd w:id="10"/>
      <w:bookmarkEnd w:id="11"/>
    </w:p>
    <w:p w:rsidR="00EB6C7A" w:rsidRPr="00360B82" w:rsidRDefault="00EB6C7A" w:rsidP="00360B82">
      <w:pPr>
        <w:spacing w:after="0" w:line="240" w:lineRule="auto"/>
        <w:rPr>
          <w:rFonts w:ascii="Times New Roman" w:hAnsi="Times New Roman"/>
          <w:sz w:val="28"/>
          <w:szCs w:val="28"/>
        </w:rPr>
      </w:pPr>
    </w:p>
    <w:p w:rsidR="00385885" w:rsidRPr="00360B82" w:rsidRDefault="00385885" w:rsidP="00360B82">
      <w:pPr>
        <w:spacing w:after="0" w:line="240" w:lineRule="auto"/>
        <w:ind w:firstLine="709"/>
        <w:jc w:val="both"/>
        <w:rPr>
          <w:rFonts w:ascii="Times New Roman" w:hAnsi="Times New Roman"/>
          <w:sz w:val="28"/>
          <w:szCs w:val="28"/>
        </w:rPr>
      </w:pPr>
      <w:r w:rsidRPr="00360B82">
        <w:rPr>
          <w:rFonts w:ascii="Times New Roman" w:hAnsi="Times New Roman"/>
          <w:sz w:val="28"/>
          <w:szCs w:val="28"/>
        </w:rPr>
        <w:t>Пособие круги Луллия способствует созданию заинтересованной, непринуждённой обстановки, снимает психологическое и физическое напряжение детей, обеспечивает восприятию нового материала. В результате применения кругов Луллия в играх разной тематической направленности дети легко вступают в групповые беседы, учатся отвечать на проблемные вопросы, отстаивать свою точку зрения, учатся использовать в речи грамматически правильные предложения, делать умозаключения, обогащается словарь; у детей развивается логическое мышление и творческое воображение. Все это также влияет на развитие личностных проявлений детей – развивается уверенность в себе, способность принимать позицию другого, воспитывается культура общения. Эффект игры огромен – познание языка и мира в их взаимосвязи, развитие интеллектуально - творческого мышления и воображения, развитие культуры общения.</w:t>
      </w:r>
    </w:p>
    <w:p w:rsidR="000E1C41" w:rsidRPr="00360B82" w:rsidRDefault="000E1C41" w:rsidP="00360B82">
      <w:pPr>
        <w:spacing w:after="0" w:line="240" w:lineRule="auto"/>
        <w:jc w:val="right"/>
        <w:rPr>
          <w:rFonts w:ascii="Times New Roman" w:hAnsi="Times New Roman"/>
          <w:b/>
          <w:sz w:val="28"/>
          <w:szCs w:val="28"/>
        </w:rPr>
      </w:pPr>
    </w:p>
    <w:p w:rsidR="000E1C41" w:rsidRPr="00360B82" w:rsidRDefault="000E1C41" w:rsidP="00360B82">
      <w:pPr>
        <w:spacing w:after="0" w:line="240" w:lineRule="auto"/>
        <w:jc w:val="right"/>
        <w:rPr>
          <w:rFonts w:ascii="Times New Roman" w:hAnsi="Times New Roman"/>
          <w:b/>
          <w:sz w:val="28"/>
          <w:szCs w:val="28"/>
        </w:rPr>
      </w:pPr>
    </w:p>
    <w:p w:rsidR="00873723" w:rsidRPr="00360B82" w:rsidRDefault="00873723" w:rsidP="00360B82">
      <w:pPr>
        <w:spacing w:after="0" w:line="240" w:lineRule="auto"/>
        <w:rPr>
          <w:rFonts w:ascii="Times New Roman" w:hAnsi="Times New Roman"/>
          <w:b/>
          <w:sz w:val="28"/>
          <w:szCs w:val="28"/>
        </w:rPr>
      </w:pPr>
      <w:r w:rsidRPr="00360B82">
        <w:rPr>
          <w:rFonts w:ascii="Times New Roman" w:hAnsi="Times New Roman"/>
          <w:b/>
          <w:sz w:val="28"/>
          <w:szCs w:val="28"/>
        </w:rPr>
        <w:br w:type="page"/>
      </w:r>
    </w:p>
    <w:p w:rsidR="00360B82" w:rsidRDefault="008858BF" w:rsidP="00360B82">
      <w:pPr>
        <w:pStyle w:val="1"/>
        <w:spacing w:before="0" w:beforeAutospacing="0" w:after="0" w:afterAutospacing="0"/>
        <w:jc w:val="center"/>
        <w:rPr>
          <w:sz w:val="28"/>
          <w:szCs w:val="28"/>
        </w:rPr>
      </w:pPr>
      <w:bookmarkStart w:id="12" w:name="_Toc166766944"/>
      <w:bookmarkStart w:id="13" w:name="_Toc199420547"/>
      <w:r w:rsidRPr="00360B82">
        <w:rPr>
          <w:sz w:val="28"/>
          <w:szCs w:val="28"/>
        </w:rPr>
        <w:t>Приложения</w:t>
      </w:r>
      <w:bookmarkEnd w:id="12"/>
      <w:bookmarkEnd w:id="13"/>
      <w:r w:rsidR="00360B82">
        <w:rPr>
          <w:sz w:val="28"/>
          <w:szCs w:val="28"/>
        </w:rPr>
        <w:t xml:space="preserve"> </w:t>
      </w:r>
    </w:p>
    <w:p w:rsidR="00385885" w:rsidRPr="00360B82" w:rsidRDefault="00360B82" w:rsidP="00360B82">
      <w:pPr>
        <w:pStyle w:val="1"/>
        <w:spacing w:before="0" w:beforeAutospacing="0" w:after="0" w:afterAutospacing="0"/>
        <w:jc w:val="center"/>
        <w:rPr>
          <w:sz w:val="28"/>
          <w:szCs w:val="28"/>
        </w:rPr>
      </w:pPr>
      <w:r w:rsidRPr="00360B82">
        <w:rPr>
          <w:sz w:val="28"/>
          <w:szCs w:val="28"/>
        </w:rPr>
        <w:t>В</w:t>
      </w:r>
      <w:r w:rsidRPr="00360B82">
        <w:rPr>
          <w:rFonts w:eastAsia="Times New Roman"/>
          <w:sz w:val="28"/>
          <w:szCs w:val="28"/>
        </w:rPr>
        <w:t>арианты дидактических игр на основе кругов Луллия</w:t>
      </w:r>
    </w:p>
    <w:p w:rsidR="00385885" w:rsidRPr="00360B82" w:rsidRDefault="00385885" w:rsidP="00360B82">
      <w:pPr>
        <w:shd w:val="clear" w:color="auto" w:fill="FFFFFF"/>
        <w:spacing w:after="0" w:line="240" w:lineRule="auto"/>
        <w:jc w:val="center"/>
        <w:rPr>
          <w:rFonts w:ascii="Times New Roman" w:eastAsia="Times New Roman" w:hAnsi="Times New Roman"/>
          <w:sz w:val="28"/>
          <w:szCs w:val="28"/>
          <w:lang w:eastAsia="ru-RU"/>
        </w:rPr>
      </w:pP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 xml:space="preserve">Дидактическая игра </w:t>
      </w:r>
      <w:r w:rsidR="00360B82" w:rsidRPr="00360B82">
        <w:rPr>
          <w:rFonts w:ascii="Times New Roman" w:eastAsia="Times New Roman" w:hAnsi="Times New Roman"/>
          <w:b/>
          <w:bCs/>
          <w:sz w:val="28"/>
          <w:szCs w:val="28"/>
          <w:lang w:eastAsia="ru-RU"/>
        </w:rPr>
        <w:t>«</w:t>
      </w:r>
      <w:r w:rsidRPr="00360B82">
        <w:rPr>
          <w:rFonts w:ascii="Times New Roman" w:eastAsia="Times New Roman" w:hAnsi="Times New Roman"/>
          <w:b/>
          <w:bCs/>
          <w:sz w:val="28"/>
          <w:szCs w:val="28"/>
          <w:lang w:eastAsia="ru-RU"/>
        </w:rPr>
        <w:t>Кто где живёт?</w:t>
      </w:r>
      <w:r w:rsidR="00360B82" w:rsidRPr="00360B82">
        <w:rPr>
          <w:rFonts w:ascii="Times New Roman" w:eastAsia="Times New Roman" w:hAnsi="Times New Roman"/>
          <w:b/>
          <w:bCs/>
          <w:sz w:val="28"/>
          <w:szCs w:val="28"/>
          <w:lang w:eastAsia="ru-RU"/>
        </w:rPr>
        <w:t>»</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 </w:t>
      </w:r>
      <w:r w:rsidRPr="00360B82">
        <w:rPr>
          <w:rFonts w:ascii="Times New Roman" w:eastAsia="Times New Roman" w:hAnsi="Times New Roman"/>
          <w:sz w:val="28"/>
          <w:szCs w:val="28"/>
          <w:lang w:eastAsia="ru-RU"/>
        </w:rPr>
        <w:t>закреплять умение различать домашних и диких животных, правильно называть их, знать место обитания, название жилища; развивать мелкую моторику пальцев рук.</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Ход игры:</w:t>
      </w:r>
      <w:r w:rsidRPr="00360B82">
        <w:rPr>
          <w:rFonts w:ascii="Times New Roman" w:eastAsia="Times New Roman" w:hAnsi="Times New Roman"/>
          <w:sz w:val="28"/>
          <w:szCs w:val="28"/>
          <w:lang w:eastAsia="ru-RU"/>
        </w:rPr>
        <w:t> воспитатель предлагает детям рассмотреть предложенную картинку в 1-ом секторе с левой стороны, назвать животного на ней. Определить домашнее или дикое животное. Подобрать картинку с нужным жилищем с правой стороны путём вращения круга. Правильно назвать жилище.</w:t>
      </w: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 xml:space="preserve">Дидактическая игра </w:t>
      </w:r>
      <w:r w:rsidR="00360B82" w:rsidRPr="00360B82">
        <w:rPr>
          <w:rFonts w:ascii="Times New Roman" w:eastAsia="Times New Roman" w:hAnsi="Times New Roman"/>
          <w:b/>
          <w:bCs/>
          <w:sz w:val="28"/>
          <w:szCs w:val="28"/>
          <w:lang w:eastAsia="ru-RU"/>
        </w:rPr>
        <w:t>«</w:t>
      </w:r>
      <w:r w:rsidRPr="00360B82">
        <w:rPr>
          <w:rFonts w:ascii="Times New Roman" w:eastAsia="Times New Roman" w:hAnsi="Times New Roman"/>
          <w:b/>
          <w:bCs/>
          <w:sz w:val="28"/>
          <w:szCs w:val="28"/>
          <w:lang w:eastAsia="ru-RU"/>
        </w:rPr>
        <w:t>Кто что ест?</w:t>
      </w:r>
      <w:r w:rsidR="00360B82" w:rsidRPr="00360B82">
        <w:rPr>
          <w:rFonts w:ascii="Times New Roman" w:eastAsia="Times New Roman" w:hAnsi="Times New Roman"/>
          <w:b/>
          <w:bCs/>
          <w:sz w:val="28"/>
          <w:szCs w:val="28"/>
          <w:lang w:eastAsia="ru-RU"/>
        </w:rPr>
        <w:t>»</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w:t>
      </w:r>
      <w:r w:rsidRPr="00360B82">
        <w:rPr>
          <w:rFonts w:ascii="Times New Roman" w:eastAsia="Times New Roman" w:hAnsi="Times New Roman"/>
          <w:sz w:val="28"/>
          <w:szCs w:val="28"/>
          <w:lang w:eastAsia="ru-RU"/>
        </w:rPr>
        <w:t> закреплять знания детей об образе жизни животных, об их питании; развивать мелкую моторику пальцев рук.</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Ход игры:</w:t>
      </w:r>
      <w:r w:rsidRPr="00360B82">
        <w:rPr>
          <w:rFonts w:ascii="Times New Roman" w:eastAsia="Times New Roman" w:hAnsi="Times New Roman"/>
          <w:sz w:val="28"/>
          <w:szCs w:val="28"/>
          <w:lang w:eastAsia="ru-RU"/>
        </w:rPr>
        <w:t> воспитатель предлагает детям рассмотреть предложенную картинку слева, назвать животного на ней. Подобрать картинку с едой для этого животного справа путём вращения круга.</w:t>
      </w: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 xml:space="preserve">Дидактическая игра </w:t>
      </w:r>
      <w:r w:rsidR="00360B82" w:rsidRPr="00360B82">
        <w:rPr>
          <w:rFonts w:ascii="Times New Roman" w:eastAsia="Times New Roman" w:hAnsi="Times New Roman"/>
          <w:b/>
          <w:bCs/>
          <w:sz w:val="28"/>
          <w:szCs w:val="28"/>
          <w:lang w:eastAsia="ru-RU"/>
        </w:rPr>
        <w:t>«</w:t>
      </w:r>
      <w:r w:rsidRPr="00360B82">
        <w:rPr>
          <w:rFonts w:ascii="Times New Roman" w:eastAsia="Times New Roman" w:hAnsi="Times New Roman"/>
          <w:b/>
          <w:bCs/>
          <w:sz w:val="28"/>
          <w:szCs w:val="28"/>
          <w:lang w:eastAsia="ru-RU"/>
        </w:rPr>
        <w:t>Мамы и их детёныши</w:t>
      </w:r>
      <w:r w:rsidR="00360B82" w:rsidRPr="00360B82">
        <w:rPr>
          <w:rFonts w:ascii="Times New Roman" w:eastAsia="Times New Roman" w:hAnsi="Times New Roman"/>
          <w:b/>
          <w:bCs/>
          <w:sz w:val="28"/>
          <w:szCs w:val="28"/>
          <w:lang w:eastAsia="ru-RU"/>
        </w:rPr>
        <w:t>»</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w:t>
      </w:r>
      <w:r w:rsidRPr="00360B82">
        <w:rPr>
          <w:rFonts w:ascii="Times New Roman" w:eastAsia="Times New Roman" w:hAnsi="Times New Roman"/>
          <w:sz w:val="28"/>
          <w:szCs w:val="28"/>
          <w:lang w:eastAsia="ru-RU"/>
        </w:rPr>
        <w:t> упражнять в соотнесении взрослого животного и детёныша, в правильном образовании названия детёнышей, используя суффиксы –онок-, -ёнок-, -ата-, -ята-, -ок-; развивать логическое мышление, мелкую моторику пальцев рук, словарный запас. </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Ход игры:</w:t>
      </w:r>
      <w:r w:rsidRPr="00360B82">
        <w:rPr>
          <w:rFonts w:ascii="Times New Roman" w:eastAsia="Times New Roman" w:hAnsi="Times New Roman"/>
          <w:sz w:val="28"/>
          <w:szCs w:val="28"/>
          <w:lang w:eastAsia="ru-RU"/>
        </w:rPr>
        <w:t> сначала ребёнок рассматривает изображение взрослого животного слева, узнаёт и правильно называет его. Определяет, к каким животным относятся: к домашним или диким. Затем вращает правый круг с картинками детёнышей животных. Находит нужного детёныша, останавливает круг, правильно называет детёныша.</w:t>
      </w: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 xml:space="preserve">Дидактическая игра </w:t>
      </w:r>
      <w:r w:rsidR="00360B82" w:rsidRPr="00360B82">
        <w:rPr>
          <w:rFonts w:ascii="Times New Roman" w:eastAsia="Times New Roman" w:hAnsi="Times New Roman"/>
          <w:b/>
          <w:bCs/>
          <w:sz w:val="28"/>
          <w:szCs w:val="28"/>
          <w:lang w:eastAsia="ru-RU"/>
        </w:rPr>
        <w:t>«</w:t>
      </w:r>
      <w:r w:rsidRPr="00360B82">
        <w:rPr>
          <w:rFonts w:ascii="Times New Roman" w:eastAsia="Times New Roman" w:hAnsi="Times New Roman"/>
          <w:b/>
          <w:bCs/>
          <w:sz w:val="28"/>
          <w:szCs w:val="28"/>
          <w:lang w:eastAsia="ru-RU"/>
        </w:rPr>
        <w:t>Подбери цифре количество предметов</w:t>
      </w:r>
      <w:r w:rsidR="00360B82" w:rsidRPr="00360B82">
        <w:rPr>
          <w:rFonts w:ascii="Times New Roman" w:eastAsia="Times New Roman" w:hAnsi="Times New Roman"/>
          <w:b/>
          <w:bCs/>
          <w:sz w:val="28"/>
          <w:szCs w:val="28"/>
          <w:lang w:eastAsia="ru-RU"/>
        </w:rPr>
        <w:t>»</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w:t>
      </w:r>
      <w:r w:rsidRPr="00360B82">
        <w:rPr>
          <w:rFonts w:ascii="Times New Roman" w:eastAsia="Times New Roman" w:hAnsi="Times New Roman"/>
          <w:sz w:val="28"/>
          <w:szCs w:val="28"/>
          <w:lang w:eastAsia="ru-RU"/>
        </w:rPr>
        <w:t> формировать элементарные математические представления, упражнять соотносить цифру и количество предметов в пределах 5-ти; развивать мелкую моторику пальцев рук, внимание.</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Ход игры:</w:t>
      </w:r>
      <w:r w:rsidRPr="00360B82">
        <w:rPr>
          <w:rFonts w:ascii="Times New Roman" w:eastAsia="Times New Roman" w:hAnsi="Times New Roman"/>
          <w:sz w:val="28"/>
          <w:szCs w:val="28"/>
          <w:lang w:eastAsia="ru-RU"/>
        </w:rPr>
        <w:t> воспитатель предлагает детям рассмотреть предложенную цифру слева, правильно назвать её, затем подобрать картинку справа, количество предметов на которой соответствует этой цифре.</w:t>
      </w: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 xml:space="preserve">Дидактическая игра </w:t>
      </w:r>
      <w:r w:rsidR="00360B82" w:rsidRPr="00360B82">
        <w:rPr>
          <w:rFonts w:ascii="Times New Roman" w:eastAsia="Times New Roman" w:hAnsi="Times New Roman"/>
          <w:b/>
          <w:bCs/>
          <w:sz w:val="28"/>
          <w:szCs w:val="28"/>
          <w:lang w:eastAsia="ru-RU"/>
        </w:rPr>
        <w:t>«</w:t>
      </w:r>
      <w:r w:rsidRPr="00360B82">
        <w:rPr>
          <w:rFonts w:ascii="Times New Roman" w:eastAsia="Times New Roman" w:hAnsi="Times New Roman"/>
          <w:b/>
          <w:bCs/>
          <w:sz w:val="28"/>
          <w:szCs w:val="28"/>
          <w:lang w:eastAsia="ru-RU"/>
        </w:rPr>
        <w:t>Цветные картинки</w:t>
      </w:r>
      <w:r w:rsidR="00360B82" w:rsidRPr="00360B82">
        <w:rPr>
          <w:rFonts w:ascii="Times New Roman" w:eastAsia="Times New Roman" w:hAnsi="Times New Roman"/>
          <w:b/>
          <w:bCs/>
          <w:sz w:val="28"/>
          <w:szCs w:val="28"/>
          <w:lang w:eastAsia="ru-RU"/>
        </w:rPr>
        <w:t>»</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w:t>
      </w:r>
      <w:r w:rsidRPr="00360B82">
        <w:rPr>
          <w:rFonts w:ascii="Times New Roman" w:eastAsia="Times New Roman" w:hAnsi="Times New Roman"/>
          <w:sz w:val="28"/>
          <w:szCs w:val="28"/>
          <w:lang w:eastAsia="ru-RU"/>
        </w:rPr>
        <w:t> закреплять знание цветов; умение соотносить предмет и цвет; совершенствовать грамматический строй речи; развивать мелкую моторику пальцев рук, внимание.</w:t>
      </w:r>
    </w:p>
    <w:p w:rsidR="00385885" w:rsidRDefault="00385885" w:rsidP="00360B82">
      <w:pPr>
        <w:shd w:val="clear" w:color="auto" w:fill="FFFFFF"/>
        <w:spacing w:after="0" w:line="240" w:lineRule="auto"/>
        <w:jc w:val="both"/>
        <w:rPr>
          <w:rFonts w:ascii="Times New Roman" w:eastAsia="Times New Roman" w:hAnsi="Times New Roman"/>
          <w:iCs/>
          <w:sz w:val="28"/>
          <w:szCs w:val="28"/>
          <w:lang w:eastAsia="ru-RU"/>
        </w:rPr>
      </w:pPr>
      <w:r w:rsidRPr="00360B82">
        <w:rPr>
          <w:rFonts w:ascii="Times New Roman" w:eastAsia="Times New Roman" w:hAnsi="Times New Roman"/>
          <w:b/>
          <w:bCs/>
          <w:sz w:val="28"/>
          <w:szCs w:val="28"/>
          <w:lang w:eastAsia="ru-RU"/>
        </w:rPr>
        <w:t>Ход игры: </w:t>
      </w:r>
      <w:r w:rsidRPr="00360B82">
        <w:rPr>
          <w:rFonts w:ascii="Times New Roman" w:eastAsia="Times New Roman" w:hAnsi="Times New Roman"/>
          <w:sz w:val="28"/>
          <w:szCs w:val="28"/>
          <w:lang w:eastAsia="ru-RU"/>
        </w:rPr>
        <w:t>воспитатель предлагает ребёнку рассмотреть предмет в окошке справа, назвать его. Затем, путём вращения, подобрать цветной прямоугольник слева, соответствующий цвету предмета, назвать цвет и обозначить словами признак предмета.</w:t>
      </w:r>
      <w:r w:rsidRPr="00360B82">
        <w:rPr>
          <w:rFonts w:ascii="Times New Roman" w:eastAsia="Times New Roman" w:hAnsi="Times New Roman"/>
          <w:sz w:val="28"/>
          <w:szCs w:val="28"/>
          <w:lang w:eastAsia="ru-RU"/>
        </w:rPr>
        <w:br/>
      </w:r>
      <w:r w:rsidRPr="00360B82">
        <w:rPr>
          <w:rFonts w:ascii="Times New Roman" w:eastAsia="Times New Roman" w:hAnsi="Times New Roman"/>
          <w:iCs/>
          <w:sz w:val="28"/>
          <w:szCs w:val="28"/>
          <w:lang w:eastAsia="ru-RU"/>
        </w:rPr>
        <w:t>Например, красная машина или синий мяч</w:t>
      </w:r>
    </w:p>
    <w:p w:rsidR="00360B82" w:rsidRPr="00360B82" w:rsidRDefault="00360B82" w:rsidP="00360B82">
      <w:pPr>
        <w:shd w:val="clear" w:color="auto" w:fill="FFFFFF"/>
        <w:spacing w:after="0" w:line="240" w:lineRule="auto"/>
        <w:jc w:val="both"/>
        <w:rPr>
          <w:rFonts w:ascii="Times New Roman" w:eastAsia="Times New Roman" w:hAnsi="Times New Roman"/>
          <w:sz w:val="28"/>
          <w:szCs w:val="28"/>
          <w:lang w:eastAsia="ru-RU"/>
        </w:rPr>
      </w:pPr>
    </w:p>
    <w:p w:rsidR="00385885" w:rsidRPr="00360B82" w:rsidRDefault="00385885" w:rsidP="00360B82">
      <w:pPr>
        <w:pStyle w:val="a3"/>
        <w:numPr>
          <w:ilvl w:val="0"/>
          <w:numId w:val="12"/>
        </w:numPr>
        <w:shd w:val="clear" w:color="auto" w:fill="FFFFFF"/>
        <w:spacing w:after="0" w:line="240" w:lineRule="auto"/>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 xml:space="preserve">Дидактическая игра </w:t>
      </w:r>
      <w:r w:rsidR="000C0374" w:rsidRPr="00360B82">
        <w:rPr>
          <w:rFonts w:ascii="Times New Roman" w:eastAsia="Times New Roman" w:hAnsi="Times New Roman"/>
          <w:b/>
          <w:bCs/>
          <w:sz w:val="28"/>
          <w:szCs w:val="28"/>
          <w:lang w:eastAsia="ru-RU"/>
        </w:rPr>
        <w:t>«</w:t>
      </w:r>
      <w:r w:rsidRPr="00360B82">
        <w:rPr>
          <w:rFonts w:ascii="Times New Roman" w:eastAsia="Times New Roman" w:hAnsi="Times New Roman"/>
          <w:b/>
          <w:bCs/>
          <w:sz w:val="28"/>
          <w:szCs w:val="28"/>
          <w:lang w:eastAsia="ru-RU"/>
        </w:rPr>
        <w:t>На что похоже</w:t>
      </w:r>
      <w:r w:rsidR="000C0374" w:rsidRPr="00360B82">
        <w:rPr>
          <w:rFonts w:ascii="Times New Roman" w:eastAsia="Times New Roman" w:hAnsi="Times New Roman"/>
          <w:b/>
          <w:bCs/>
          <w:sz w:val="28"/>
          <w:szCs w:val="28"/>
          <w:lang w:eastAsia="ru-RU"/>
        </w:rPr>
        <w:t>»</w:t>
      </w:r>
    </w:p>
    <w:p w:rsidR="00385885" w:rsidRPr="00360B82" w:rsidRDefault="00385885" w:rsidP="00360B82">
      <w:pPr>
        <w:shd w:val="clear" w:color="auto" w:fill="FFFFFF"/>
        <w:spacing w:after="0" w:line="240" w:lineRule="auto"/>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 </w:t>
      </w:r>
      <w:r w:rsidRPr="00360B82">
        <w:rPr>
          <w:rFonts w:ascii="Times New Roman" w:eastAsia="Times New Roman" w:hAnsi="Times New Roman"/>
          <w:sz w:val="28"/>
          <w:szCs w:val="28"/>
          <w:lang w:eastAsia="ru-RU"/>
        </w:rPr>
        <w:t>закреплять знание геометрических фигур; упражнять в употреблении слов «круглый», «квадратный», «треугольный»; развивать мелкую моторику пальцев рук, внимание.</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Ход игры:</w:t>
      </w:r>
      <w:r w:rsidRPr="00360B82">
        <w:rPr>
          <w:rFonts w:ascii="Times New Roman" w:eastAsia="Times New Roman" w:hAnsi="Times New Roman"/>
          <w:sz w:val="28"/>
          <w:szCs w:val="28"/>
          <w:lang w:eastAsia="ru-RU"/>
        </w:rPr>
        <w:t> воспитатель предлагает ребёнку рассмотреть предмет в окошке справа, назвать его. Затем, путём вращения, подобрать геометрическую фигуру слева, соответствующую форме предмета, назвать геометрическую фигуру и обозначить словами признак предмета.</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iCs/>
          <w:sz w:val="28"/>
          <w:szCs w:val="28"/>
          <w:lang w:eastAsia="ru-RU"/>
        </w:rPr>
        <w:t>Например, круглый колобок, треугольная пирамидка.</w:t>
      </w: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Игра</w:t>
      </w:r>
      <w:r w:rsidRPr="00360B82">
        <w:rPr>
          <w:rFonts w:ascii="Times New Roman" w:eastAsia="Times New Roman" w:hAnsi="Times New Roman"/>
          <w:sz w:val="28"/>
          <w:szCs w:val="28"/>
          <w:lang w:eastAsia="ru-RU"/>
        </w:rPr>
        <w:t> </w:t>
      </w:r>
      <w:r w:rsidRPr="00360B82">
        <w:rPr>
          <w:rFonts w:ascii="Times New Roman" w:eastAsia="Times New Roman" w:hAnsi="Times New Roman"/>
          <w:b/>
          <w:bCs/>
          <w:sz w:val="28"/>
          <w:szCs w:val="28"/>
          <w:lang w:eastAsia="ru-RU"/>
        </w:rPr>
        <w:t>«Расскажи сказку»</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Задачи: </w:t>
      </w:r>
      <w:r w:rsidRPr="00360B82">
        <w:rPr>
          <w:rFonts w:ascii="Times New Roman" w:eastAsia="Times New Roman" w:hAnsi="Times New Roman"/>
          <w:sz w:val="28"/>
          <w:szCs w:val="28"/>
          <w:lang w:eastAsia="ru-RU"/>
        </w:rPr>
        <w:t>совершенствование навыка речевого общения, закрепление навыка формирования самостоятельного высказывания; развитие речевого творчества; формирование навыка сотрудничества, взаимодействия и самостоятельности</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Ход игры:</w:t>
      </w:r>
      <w:r w:rsidRPr="00360B82">
        <w:rPr>
          <w:rFonts w:ascii="Times New Roman" w:eastAsia="Times New Roman" w:hAnsi="Times New Roman"/>
          <w:sz w:val="28"/>
          <w:szCs w:val="28"/>
          <w:lang w:eastAsia="ru-RU"/>
        </w:rPr>
        <w:t> организация и условия проведения игр те же. На 1 круге сюжетные картинки из знакомых сказок, на 2 круге атрибуты из тех же сказок. Дети, раскручивая круги, подбирают подходящую пару и рассказывают сказку.</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sz w:val="28"/>
          <w:szCs w:val="28"/>
          <w:lang w:eastAsia="ru-RU"/>
        </w:rPr>
        <w:t>Можно свободно раскрутить оба круга. Далее обсуждается несовместимая, на первый взгляд, комбинация.</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iCs/>
          <w:sz w:val="28"/>
          <w:szCs w:val="28"/>
          <w:lang w:eastAsia="ru-RU"/>
        </w:rPr>
        <w:t>Например: Золушке достается «волшебная палочка». Как поступит Золушка с палочкой?</w:t>
      </w:r>
    </w:p>
    <w:p w:rsidR="00385885" w:rsidRPr="00360B82" w:rsidRDefault="00385885" w:rsidP="00360B82">
      <w:pPr>
        <w:pStyle w:val="a3"/>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bCs/>
          <w:sz w:val="28"/>
          <w:szCs w:val="28"/>
          <w:lang w:eastAsia="ru-RU"/>
        </w:rPr>
        <w:t>Игры с элементом случайности в установке колец</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sz w:val="28"/>
          <w:szCs w:val="28"/>
          <w:lang w:eastAsia="ru-RU"/>
        </w:rPr>
        <w:t>В этих играх дети одновременно раскручивают оба кольца. Ответ ребенка зависит от того, какая комбинация выпадет в окошке. В таком варианте игр любая картинка 1-го кольца сочетается с любой картинкой 2-го кольца и наоборот. Именно из-за элемента случайности в установке картинок эти игры больше нравятся детям. Если каждое ваше кольцо имеет 8 картинок, то возможны 64 комбинации!</w:t>
      </w:r>
    </w:p>
    <w:p w:rsidR="00827B0A" w:rsidRPr="00360B82" w:rsidRDefault="00827B0A" w:rsidP="00360B82">
      <w:pPr>
        <w:shd w:val="clear" w:color="auto" w:fill="FFFFFF"/>
        <w:spacing w:after="0" w:line="240" w:lineRule="auto"/>
        <w:jc w:val="both"/>
        <w:rPr>
          <w:rFonts w:ascii="Times New Roman" w:eastAsia="Times New Roman" w:hAnsi="Times New Roman"/>
          <w:b/>
          <w:bCs/>
          <w:sz w:val="28"/>
          <w:szCs w:val="28"/>
          <w:lang w:eastAsia="ru-RU"/>
        </w:rPr>
      </w:pPr>
    </w:p>
    <w:p w:rsidR="00385885" w:rsidRDefault="00385885" w:rsidP="00360B82">
      <w:pPr>
        <w:shd w:val="clear" w:color="auto" w:fill="FFFFFF"/>
        <w:spacing w:after="0" w:line="240" w:lineRule="auto"/>
        <w:jc w:val="center"/>
        <w:rPr>
          <w:rFonts w:ascii="Times New Roman" w:eastAsia="Times New Roman" w:hAnsi="Times New Roman"/>
          <w:b/>
          <w:bCs/>
          <w:sz w:val="28"/>
          <w:szCs w:val="28"/>
          <w:lang w:eastAsia="ru-RU"/>
        </w:rPr>
      </w:pPr>
      <w:r w:rsidRPr="00360B82">
        <w:rPr>
          <w:rFonts w:ascii="Times New Roman" w:eastAsia="Times New Roman" w:hAnsi="Times New Roman"/>
          <w:b/>
          <w:bCs/>
          <w:sz w:val="28"/>
          <w:szCs w:val="28"/>
          <w:lang w:eastAsia="ru-RU"/>
        </w:rPr>
        <w:t>Игры на развитие творческого воображения</w:t>
      </w:r>
    </w:p>
    <w:p w:rsidR="00360B82" w:rsidRPr="00360B82" w:rsidRDefault="00360B82" w:rsidP="00360B82">
      <w:pPr>
        <w:shd w:val="clear" w:color="auto" w:fill="FFFFFF"/>
        <w:spacing w:after="0" w:line="240" w:lineRule="auto"/>
        <w:jc w:val="center"/>
        <w:rPr>
          <w:rFonts w:ascii="Times New Roman" w:eastAsia="Times New Roman" w:hAnsi="Times New Roman"/>
          <w:sz w:val="28"/>
          <w:szCs w:val="28"/>
          <w:lang w:eastAsia="ru-RU"/>
        </w:rPr>
      </w:pP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sz w:val="28"/>
          <w:szCs w:val="28"/>
          <w:lang w:eastAsia="ru-RU"/>
        </w:rPr>
        <w:t>Для этих игр подбираются кольца, как для предыдущего типа игры, но при этом раскручиваются оба кольца. Далее обсуждается несовместимая на первый взгляд комбинация.</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iCs/>
          <w:sz w:val="28"/>
          <w:szCs w:val="28"/>
          <w:lang w:eastAsia="ru-RU"/>
        </w:rPr>
        <w:t>Например:</w:t>
      </w:r>
      <w:r w:rsidRPr="00360B82">
        <w:rPr>
          <w:rFonts w:ascii="Times New Roman" w:eastAsia="Times New Roman" w:hAnsi="Times New Roman"/>
          <w:sz w:val="28"/>
          <w:szCs w:val="28"/>
          <w:lang w:eastAsia="ru-RU"/>
        </w:rPr>
        <w:t> </w:t>
      </w:r>
      <w:r w:rsidRPr="00360B82">
        <w:rPr>
          <w:rFonts w:ascii="Times New Roman" w:eastAsia="Times New Roman" w:hAnsi="Times New Roman"/>
          <w:iCs/>
          <w:sz w:val="28"/>
          <w:szCs w:val="28"/>
          <w:lang w:eastAsia="ru-RU"/>
        </w:rPr>
        <w:t>круги с животными и детенышами – совпали картинки с медведем и зайчатами. Спрашиваем: «Как будет воспитывать медведь зайчат, чему учить?»</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sz w:val="28"/>
          <w:szCs w:val="28"/>
          <w:lang w:eastAsia="ru-RU"/>
        </w:rPr>
        <w:t>Или </w:t>
      </w:r>
      <w:r w:rsidRPr="00360B82">
        <w:rPr>
          <w:rFonts w:ascii="Times New Roman" w:eastAsia="Times New Roman" w:hAnsi="Times New Roman"/>
          <w:iCs/>
          <w:sz w:val="28"/>
          <w:szCs w:val="28"/>
          <w:lang w:eastAsia="ru-RU"/>
        </w:rPr>
        <w:t>иллюстрация из сказки "Три поросенка" и сковорода из сказки "Федорино горе" К. Чуковского. Как сковорода может помочь поросятам справиться с волком?"</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sz w:val="28"/>
          <w:szCs w:val="28"/>
          <w:lang w:eastAsia="ru-RU"/>
        </w:rPr>
        <w:t>Заранее договариваемся с детьми, что ситуация сказочная, нереальная, а значит можно дать волю фантазии. На основе фантастического преобразования составляется рассказ.</w:t>
      </w:r>
    </w:p>
    <w:p w:rsidR="00385885" w:rsidRPr="00360B82" w:rsidRDefault="00385885" w:rsidP="00360B82">
      <w:pPr>
        <w:shd w:val="clear" w:color="auto" w:fill="FFFFFF"/>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sz w:val="28"/>
          <w:szCs w:val="28"/>
          <w:lang w:eastAsia="ru-RU"/>
        </w:rPr>
        <w:t>В чем отличие двух вариантов? Особых отличий и нет. Хотите придать игре эффект таинственности и неожиданности? Ставите перед собой цель научить детей обзорному видению? Выбираем вариант игру с окошком: детям очень нравится появление чуда.</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«Сочиняем задачи»</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закрепить умение составлять и решать арифметические задачи.</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На нижнее кольцо разложить предметные картинки, на среднее – цифры от 1 до 3 со знаком на сложение или на вычитание, на верхнее – цифры от 1 до 8. Кольца раскрутить и с помощью стрелки определить, какую задачу будут составлять. Например, стрелка показала: мяч, -2, 3. Дети составляют задачу на вычитание мячей. «У Миши было 3 мяча. Два отдал друзьям. Сколько мячей стало у Миши?»</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«Найди фигуры»</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xml:space="preserve"> развивать у детей геометрическую зоркость, закрепить умение определять из каких фигур состоит предмет.</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На нижний круг разложим изображения, состоящие их геометрических фигур, на среднее и верхнее – отдельные геометрические фигуры. С помощью стрелки выбираем изображение, затем совмещаем с ним геометрические фигуры на среднем и верхнем кольце, из которых оно состоит.</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«Подбери цифру»</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xml:space="preserve"> закрепить умения соотносить цифру и количество предметов.</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Используем два круга: большое и среднее. На средний круг раскладываем цифры, на нижнее- картинки с предметами. С помощью стрелки выбираем цифру. Предлагаю детям рассмотреть цифру, правильно назвать её, затем подобрать картинку на нижнем круге, количество предметов на которой соответствует этой цифре.</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«На что похоже»</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xml:space="preserve"> учить детей соотносить форму предметов с известными геометрическими фигурами.</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Используем два круга. На нижний круг раскладываем предметные картинки, на средний - геометрические фигуры. С помощью стрелочки определяем геометрическую фигуру, затем находим картинки с похожими предметами по форме.</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«Продолжи цепочку»</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развивать логическое мышление.</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На нижнее кольцо разложить карточки с цепочкой из геометрических фигур, на среднее и верхнее – отдельные геометрические фигуры. С помощью стрелки выбрать карточку и продолжаем цепочку, поворачивая средний и верхний круг.</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«Из чего состоит число»</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xml:space="preserve"> закрепить состав числа из двух меньших чисел.</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На все три круга разложить цифры. Стрелкой выбрать число на верхнем круге и с помощью цифр на среднем и нижнем круге найти состав числа.</w:t>
      </w:r>
    </w:p>
    <w:p w:rsidR="00385885" w:rsidRPr="00360B82" w:rsidRDefault="00385885" w:rsidP="00360B82">
      <w:pPr>
        <w:pStyle w:val="a3"/>
        <w:numPr>
          <w:ilvl w:val="0"/>
          <w:numId w:val="14"/>
        </w:numPr>
        <w:spacing w:after="0" w:line="240" w:lineRule="auto"/>
        <w:jc w:val="both"/>
        <w:rPr>
          <w:rFonts w:ascii="Times New Roman" w:eastAsia="Times New Roman" w:hAnsi="Times New Roman"/>
          <w:b/>
          <w:sz w:val="28"/>
          <w:szCs w:val="28"/>
          <w:lang w:eastAsia="ru-RU"/>
        </w:rPr>
      </w:pPr>
      <w:r w:rsidRPr="00360B82">
        <w:rPr>
          <w:rFonts w:ascii="Times New Roman" w:eastAsia="Times New Roman" w:hAnsi="Times New Roman"/>
          <w:b/>
          <w:sz w:val="28"/>
          <w:szCs w:val="28"/>
          <w:lang w:eastAsia="ru-RU"/>
        </w:rPr>
        <w:t>Дидактическая игра "Кто соседи"</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Цель:</w:t>
      </w:r>
      <w:r w:rsidRPr="00360B82">
        <w:rPr>
          <w:rFonts w:ascii="Times New Roman" w:eastAsia="Times New Roman" w:hAnsi="Times New Roman"/>
          <w:sz w:val="28"/>
          <w:szCs w:val="28"/>
          <w:lang w:eastAsia="ru-RU"/>
        </w:rPr>
        <w:t xml:space="preserve"> учить называть последующее и предыдущее число.</w:t>
      </w:r>
    </w:p>
    <w:p w:rsidR="00385885" w:rsidRPr="00360B82" w:rsidRDefault="00385885" w:rsidP="00360B82">
      <w:pPr>
        <w:spacing w:after="0" w:line="240" w:lineRule="auto"/>
        <w:jc w:val="both"/>
        <w:rPr>
          <w:rFonts w:ascii="Times New Roman" w:eastAsia="Times New Roman" w:hAnsi="Times New Roman"/>
          <w:sz w:val="28"/>
          <w:szCs w:val="28"/>
          <w:lang w:eastAsia="ru-RU"/>
        </w:rPr>
      </w:pPr>
      <w:r w:rsidRPr="00360B82">
        <w:rPr>
          <w:rFonts w:ascii="Times New Roman" w:eastAsia="Times New Roman" w:hAnsi="Times New Roman"/>
          <w:b/>
          <w:sz w:val="28"/>
          <w:szCs w:val="28"/>
          <w:lang w:eastAsia="ru-RU"/>
        </w:rPr>
        <w:t>Ход игры:</w:t>
      </w:r>
      <w:r w:rsidRPr="00360B82">
        <w:rPr>
          <w:rFonts w:ascii="Times New Roman" w:eastAsia="Times New Roman" w:hAnsi="Times New Roman"/>
          <w:sz w:val="28"/>
          <w:szCs w:val="28"/>
          <w:lang w:eastAsia="ru-RU"/>
        </w:rPr>
        <w:t xml:space="preserve"> На все три круга разложить цифры. Стрелкой выбрать число на среднем круге. На нижнем круге выбрать последующее число, на верхнем круге предыдущее.</w:t>
      </w:r>
    </w:p>
    <w:p w:rsidR="00385885" w:rsidRPr="00360B82" w:rsidRDefault="00385885" w:rsidP="00360B82">
      <w:pPr>
        <w:spacing w:after="0" w:line="240" w:lineRule="auto"/>
        <w:rPr>
          <w:rFonts w:ascii="Times New Roman" w:hAnsi="Times New Roman"/>
          <w:sz w:val="28"/>
          <w:szCs w:val="28"/>
        </w:rPr>
      </w:pPr>
    </w:p>
    <w:p w:rsidR="004B1D9B" w:rsidRPr="00360B82" w:rsidRDefault="00360B82" w:rsidP="00360B82">
      <w:pPr>
        <w:spacing w:after="0" w:line="240" w:lineRule="auto"/>
        <w:rPr>
          <w:rFonts w:ascii="Times New Roman" w:eastAsiaTheme="majorEastAsia" w:hAnsi="Times New Roman"/>
          <w:b/>
          <w:bCs/>
          <w:iCs/>
          <w:sz w:val="28"/>
          <w:szCs w:val="28"/>
        </w:rPr>
      </w:pPr>
      <w:bookmarkStart w:id="14" w:name="_Toc166766954"/>
      <w:r>
        <w:rPr>
          <w:rFonts w:ascii="Times New Roman" w:hAnsi="Times New Roman"/>
          <w:i/>
          <w:sz w:val="28"/>
          <w:szCs w:val="28"/>
        </w:rPr>
        <w:br w:type="page"/>
      </w:r>
      <w:r w:rsidR="004B1D9B" w:rsidRPr="00360B82">
        <w:rPr>
          <w:rFonts w:ascii="Times New Roman" w:hAnsi="Times New Roman"/>
          <w:b/>
          <w:sz w:val="28"/>
          <w:szCs w:val="28"/>
        </w:rPr>
        <w:t>Список использованной литературы</w:t>
      </w:r>
      <w:bookmarkEnd w:id="14"/>
    </w:p>
    <w:p w:rsidR="00360B82" w:rsidRPr="00360B82" w:rsidRDefault="00360B82" w:rsidP="00360B82"/>
    <w:p w:rsidR="00827B0A" w:rsidRPr="00360B82" w:rsidRDefault="00827B0A" w:rsidP="00360B82">
      <w:pPr>
        <w:numPr>
          <w:ilvl w:val="0"/>
          <w:numId w:val="13"/>
        </w:numPr>
        <w:spacing w:after="0" w:line="240" w:lineRule="auto"/>
        <w:ind w:left="0"/>
        <w:jc w:val="both"/>
        <w:rPr>
          <w:rFonts w:ascii="Times New Roman" w:eastAsia="Times New Roman" w:hAnsi="Times New Roman"/>
          <w:sz w:val="28"/>
          <w:szCs w:val="28"/>
        </w:rPr>
      </w:pPr>
      <w:r w:rsidRPr="00360B82">
        <w:rPr>
          <w:rFonts w:ascii="Times New Roman" w:eastAsia="Times New Roman" w:hAnsi="Times New Roman"/>
          <w:sz w:val="28"/>
          <w:szCs w:val="28"/>
        </w:rPr>
        <w:t xml:space="preserve">Логинова Л. Кольца Луллия // журнал Обруч. − 2004 − №4. </w:t>
      </w:r>
    </w:p>
    <w:p w:rsidR="00827B0A" w:rsidRPr="00360B82" w:rsidRDefault="00827B0A" w:rsidP="00360B82">
      <w:pPr>
        <w:spacing w:after="0" w:line="240" w:lineRule="auto"/>
        <w:rPr>
          <w:rFonts w:ascii="Times New Roman" w:eastAsia="Times New Roman" w:hAnsi="Times New Roman"/>
          <w:sz w:val="28"/>
          <w:szCs w:val="28"/>
        </w:rPr>
      </w:pPr>
      <w:r w:rsidRPr="00360B82">
        <w:rPr>
          <w:rFonts w:ascii="Times New Roman" w:eastAsia="Times New Roman" w:hAnsi="Times New Roman"/>
          <w:sz w:val="28"/>
          <w:szCs w:val="28"/>
        </w:rPr>
        <w:t xml:space="preserve"> Лелюх С., Сидорчук Т., Хоменко Н. Развитие творческого мышления воображения и речи дошкольников. – Ульяновск, 2003 </w:t>
      </w:r>
    </w:p>
    <w:p w:rsidR="00827B0A" w:rsidRPr="00360B82" w:rsidRDefault="00827B0A" w:rsidP="00360B82">
      <w:pPr>
        <w:numPr>
          <w:ilvl w:val="0"/>
          <w:numId w:val="13"/>
        </w:numPr>
        <w:spacing w:after="0" w:line="240" w:lineRule="auto"/>
        <w:ind w:left="0"/>
        <w:jc w:val="both"/>
        <w:rPr>
          <w:rFonts w:ascii="Times New Roman" w:eastAsia="Times New Roman" w:hAnsi="Times New Roman"/>
          <w:sz w:val="28"/>
          <w:szCs w:val="28"/>
        </w:rPr>
      </w:pPr>
      <w:r w:rsidRPr="00360B82">
        <w:rPr>
          <w:rFonts w:ascii="Times New Roman" w:eastAsia="Times New Roman" w:hAnsi="Times New Roman"/>
          <w:sz w:val="28"/>
          <w:szCs w:val="28"/>
        </w:rPr>
        <w:t xml:space="preserve">Сидорчук Т.А. Я познаю мир. Методический комплекс для работы с дошкольниками. - Ульяновск, 2014 </w:t>
      </w:r>
    </w:p>
    <w:p w:rsidR="00827B0A" w:rsidRPr="00360B82" w:rsidRDefault="00827B0A" w:rsidP="00360B82">
      <w:pPr>
        <w:numPr>
          <w:ilvl w:val="0"/>
          <w:numId w:val="13"/>
        </w:numPr>
        <w:spacing w:after="0" w:line="240" w:lineRule="auto"/>
        <w:ind w:left="0"/>
        <w:jc w:val="both"/>
        <w:rPr>
          <w:rFonts w:ascii="Times New Roman" w:eastAsia="Times New Roman" w:hAnsi="Times New Roman"/>
          <w:sz w:val="28"/>
          <w:szCs w:val="28"/>
        </w:rPr>
      </w:pPr>
      <w:r w:rsidRPr="00360B82">
        <w:rPr>
          <w:rFonts w:ascii="Times New Roman" w:eastAsia="Times New Roman" w:hAnsi="Times New Roman"/>
          <w:sz w:val="28"/>
          <w:szCs w:val="28"/>
        </w:rPr>
        <w:t xml:space="preserve">Сидорчук Т.А., Хоменко Н.Н., Лелюх СВ. Развитие творческого воображения методами ТРИЗ и РТВ// Ребенок в детском саду, № 2, 2006 </w:t>
      </w:r>
    </w:p>
    <w:p w:rsidR="00827B0A" w:rsidRPr="00360B82" w:rsidRDefault="00827B0A" w:rsidP="00360B82">
      <w:pPr>
        <w:numPr>
          <w:ilvl w:val="0"/>
          <w:numId w:val="13"/>
        </w:numPr>
        <w:spacing w:after="0" w:line="240" w:lineRule="auto"/>
        <w:ind w:left="0"/>
        <w:jc w:val="both"/>
        <w:rPr>
          <w:rFonts w:ascii="Times New Roman" w:eastAsia="Times New Roman" w:hAnsi="Times New Roman"/>
          <w:sz w:val="28"/>
          <w:szCs w:val="28"/>
        </w:rPr>
      </w:pPr>
      <w:r w:rsidRPr="00360B82">
        <w:rPr>
          <w:rFonts w:ascii="Times New Roman" w:eastAsia="Times New Roman" w:hAnsi="Times New Roman"/>
          <w:sz w:val="28"/>
          <w:szCs w:val="28"/>
        </w:rPr>
        <w:t xml:space="preserve">Андреева Е. В., Лелюх С. В., Сидорчук Т. А., Яковлева Н. А. </w:t>
      </w:r>
    </w:p>
    <w:p w:rsidR="00827B0A" w:rsidRPr="00360B82" w:rsidRDefault="00827B0A" w:rsidP="00360B82">
      <w:pPr>
        <w:spacing w:after="0" w:line="240" w:lineRule="auto"/>
        <w:rPr>
          <w:rFonts w:ascii="Times New Roman" w:eastAsia="Times New Roman" w:hAnsi="Times New Roman"/>
          <w:sz w:val="28"/>
          <w:szCs w:val="28"/>
        </w:rPr>
      </w:pPr>
      <w:r w:rsidRPr="00360B82">
        <w:rPr>
          <w:rFonts w:ascii="Times New Roman" w:eastAsia="Times New Roman" w:hAnsi="Times New Roman"/>
          <w:sz w:val="28"/>
          <w:szCs w:val="28"/>
        </w:rPr>
        <w:t xml:space="preserve">Творческие задания “Золотого ключика”. Самара-2001.-108с. </w:t>
      </w:r>
    </w:p>
    <w:p w:rsidR="00827B0A" w:rsidRPr="00360B82" w:rsidRDefault="00827B0A" w:rsidP="00360B82">
      <w:pPr>
        <w:numPr>
          <w:ilvl w:val="0"/>
          <w:numId w:val="13"/>
        </w:numPr>
        <w:spacing w:after="0" w:line="240" w:lineRule="auto"/>
        <w:ind w:left="0"/>
        <w:jc w:val="both"/>
        <w:rPr>
          <w:rFonts w:ascii="Times New Roman" w:eastAsia="Times New Roman" w:hAnsi="Times New Roman"/>
          <w:sz w:val="28"/>
          <w:szCs w:val="28"/>
        </w:rPr>
      </w:pPr>
      <w:r w:rsidRPr="00360B82">
        <w:rPr>
          <w:rFonts w:ascii="Times New Roman" w:eastAsia="Times New Roman" w:hAnsi="Times New Roman"/>
          <w:sz w:val="28"/>
          <w:szCs w:val="28"/>
        </w:rPr>
        <w:t xml:space="preserve">Сидорчук Т.А., Лелюх С.В. Познаем мир и фантазируем с кругами Луллия: Практическое пособие для занятий с детьми 3-7 лет. – М.: </w:t>
      </w:r>
    </w:p>
    <w:p w:rsidR="00360B82" w:rsidRDefault="00827B0A" w:rsidP="00360B82">
      <w:pPr>
        <w:spacing w:after="0" w:line="240" w:lineRule="auto"/>
        <w:rPr>
          <w:rFonts w:ascii="Times New Roman" w:eastAsia="Times New Roman" w:hAnsi="Times New Roman"/>
          <w:sz w:val="28"/>
          <w:szCs w:val="28"/>
        </w:rPr>
      </w:pPr>
      <w:r w:rsidRPr="00360B82">
        <w:rPr>
          <w:rFonts w:ascii="Times New Roman" w:eastAsia="Times New Roman" w:hAnsi="Times New Roman"/>
          <w:sz w:val="28"/>
          <w:szCs w:val="28"/>
        </w:rPr>
        <w:t xml:space="preserve">АРКТИ, 2015 </w:t>
      </w:r>
    </w:p>
    <w:p w:rsidR="00827B0A" w:rsidRPr="00360B82" w:rsidRDefault="00360B82" w:rsidP="00360B8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6 </w:t>
      </w:r>
      <w:r>
        <w:rPr>
          <w:rFonts w:ascii="Times New Roman" w:eastAsia="Times New Roman" w:hAnsi="Times New Roman"/>
          <w:sz w:val="28"/>
          <w:szCs w:val="28"/>
        </w:rPr>
        <w:tab/>
      </w:r>
      <w:r w:rsidR="00827B0A" w:rsidRPr="00360B82">
        <w:rPr>
          <w:rFonts w:ascii="Times New Roman" w:eastAsia="Times New Roman" w:hAnsi="Times New Roman"/>
          <w:sz w:val="28"/>
          <w:szCs w:val="28"/>
        </w:rPr>
        <w:t xml:space="preserve">Куражева Н.Ю., Вараева Н.В. «Психологические занятия с детьми 4 -5 лет» </w:t>
      </w:r>
    </w:p>
    <w:sectPr w:rsidR="00827B0A" w:rsidRPr="00360B82" w:rsidSect="00360B82">
      <w:footerReference w:type="default" r:id="rId11"/>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EFD" w:rsidRDefault="00B80EFD" w:rsidP="00CD22BA">
      <w:pPr>
        <w:spacing w:after="0" w:line="240" w:lineRule="auto"/>
      </w:pPr>
      <w:r>
        <w:separator/>
      </w:r>
    </w:p>
  </w:endnote>
  <w:endnote w:type="continuationSeparator" w:id="0">
    <w:p w:rsidR="00B80EFD" w:rsidRDefault="00B80EFD" w:rsidP="00CD2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358" w:rsidRPr="00CD22BA" w:rsidRDefault="00C34140">
    <w:pPr>
      <w:pStyle w:val="af"/>
      <w:jc w:val="center"/>
      <w:rPr>
        <w:rFonts w:ascii="Times New Roman" w:hAnsi="Times New Roman"/>
        <w:sz w:val="26"/>
        <w:szCs w:val="26"/>
      </w:rPr>
    </w:pPr>
    <w:r w:rsidRPr="00CD22BA">
      <w:rPr>
        <w:rFonts w:ascii="Times New Roman" w:hAnsi="Times New Roman"/>
        <w:sz w:val="26"/>
        <w:szCs w:val="26"/>
      </w:rPr>
      <w:fldChar w:fldCharType="begin"/>
    </w:r>
    <w:r w:rsidR="00752358" w:rsidRPr="00CD22BA">
      <w:rPr>
        <w:rFonts w:ascii="Times New Roman" w:hAnsi="Times New Roman"/>
        <w:sz w:val="26"/>
        <w:szCs w:val="26"/>
      </w:rPr>
      <w:instrText>PAGE   \* MERGEFORMAT</w:instrText>
    </w:r>
    <w:r w:rsidRPr="00CD22BA">
      <w:rPr>
        <w:rFonts w:ascii="Times New Roman" w:hAnsi="Times New Roman"/>
        <w:sz w:val="26"/>
        <w:szCs w:val="26"/>
      </w:rPr>
      <w:fldChar w:fldCharType="separate"/>
    </w:r>
    <w:r w:rsidR="00B80EFD">
      <w:rPr>
        <w:rFonts w:ascii="Times New Roman" w:hAnsi="Times New Roman"/>
        <w:noProof/>
        <w:sz w:val="26"/>
        <w:szCs w:val="26"/>
      </w:rPr>
      <w:t>1</w:t>
    </w:r>
    <w:r w:rsidRPr="00CD22BA">
      <w:rPr>
        <w:rFonts w:ascii="Times New Roman" w:hAnsi="Times New Roman"/>
        <w:sz w:val="26"/>
        <w:szCs w:val="26"/>
      </w:rPr>
      <w:fldChar w:fldCharType="end"/>
    </w:r>
  </w:p>
  <w:p w:rsidR="00752358" w:rsidRDefault="0075235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EFD" w:rsidRDefault="00B80EFD" w:rsidP="00CD22BA">
      <w:pPr>
        <w:spacing w:after="0" w:line="240" w:lineRule="auto"/>
      </w:pPr>
      <w:r>
        <w:separator/>
      </w:r>
    </w:p>
  </w:footnote>
  <w:footnote w:type="continuationSeparator" w:id="0">
    <w:p w:rsidR="00B80EFD" w:rsidRDefault="00B80EFD" w:rsidP="00CD22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036B4"/>
    <w:multiLevelType w:val="hybridMultilevel"/>
    <w:tmpl w:val="B9B0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E451A5"/>
    <w:multiLevelType w:val="hybridMultilevel"/>
    <w:tmpl w:val="433CCB8A"/>
    <w:lvl w:ilvl="0" w:tplc="69542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706CCB"/>
    <w:multiLevelType w:val="hybridMultilevel"/>
    <w:tmpl w:val="DB445E3A"/>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8B5F1A"/>
    <w:multiLevelType w:val="hybridMultilevel"/>
    <w:tmpl w:val="75E2D528"/>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EA4125"/>
    <w:multiLevelType w:val="hybridMultilevel"/>
    <w:tmpl w:val="2F44CA8A"/>
    <w:lvl w:ilvl="0" w:tplc="C66CC9BE">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55B1842"/>
    <w:multiLevelType w:val="hybridMultilevel"/>
    <w:tmpl w:val="36A47DFC"/>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B6C53C9"/>
    <w:multiLevelType w:val="hybridMultilevel"/>
    <w:tmpl w:val="72746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697CEA"/>
    <w:multiLevelType w:val="hybridMultilevel"/>
    <w:tmpl w:val="E250C2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7E95C27"/>
    <w:multiLevelType w:val="hybridMultilevel"/>
    <w:tmpl w:val="0D92D680"/>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D9D1EA7"/>
    <w:multiLevelType w:val="hybridMultilevel"/>
    <w:tmpl w:val="79A8A6EA"/>
    <w:lvl w:ilvl="0" w:tplc="1A06B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B654C29"/>
    <w:multiLevelType w:val="hybridMultilevel"/>
    <w:tmpl w:val="FB86D134"/>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26563E"/>
    <w:multiLevelType w:val="hybridMultilevel"/>
    <w:tmpl w:val="54F00D94"/>
    <w:lvl w:ilvl="0" w:tplc="6D500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043164"/>
    <w:multiLevelType w:val="hybridMultilevel"/>
    <w:tmpl w:val="97121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667758"/>
    <w:multiLevelType w:val="hybridMultilevel"/>
    <w:tmpl w:val="88C8ECA4"/>
    <w:lvl w:ilvl="0" w:tplc="092ADC7C">
      <w:start w:val="1"/>
      <w:numFmt w:val="decimal"/>
      <w:lvlText w:val="%1."/>
      <w:lvlJc w:val="left"/>
      <w:pPr>
        <w:ind w:left="13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C98F6BE">
      <w:start w:val="1"/>
      <w:numFmt w:val="lowerLetter"/>
      <w:lvlText w:val="%2"/>
      <w:lvlJc w:val="left"/>
      <w:pPr>
        <w:ind w:left="20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F7ACFBA">
      <w:start w:val="1"/>
      <w:numFmt w:val="lowerRoman"/>
      <w:lvlText w:val="%3"/>
      <w:lvlJc w:val="left"/>
      <w:pPr>
        <w:ind w:left="27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CA6FD00">
      <w:start w:val="1"/>
      <w:numFmt w:val="decimal"/>
      <w:lvlText w:val="%4"/>
      <w:lvlJc w:val="left"/>
      <w:pPr>
        <w:ind w:left="35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1225F6C">
      <w:start w:val="1"/>
      <w:numFmt w:val="lowerLetter"/>
      <w:lvlText w:val="%5"/>
      <w:lvlJc w:val="left"/>
      <w:pPr>
        <w:ind w:left="42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7507C0E">
      <w:start w:val="1"/>
      <w:numFmt w:val="lowerRoman"/>
      <w:lvlText w:val="%6"/>
      <w:lvlJc w:val="left"/>
      <w:pPr>
        <w:ind w:left="49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0265F38">
      <w:start w:val="1"/>
      <w:numFmt w:val="decimal"/>
      <w:lvlText w:val="%7"/>
      <w:lvlJc w:val="left"/>
      <w:pPr>
        <w:ind w:left="56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6AAD188">
      <w:start w:val="1"/>
      <w:numFmt w:val="lowerLetter"/>
      <w:lvlText w:val="%8"/>
      <w:lvlJc w:val="left"/>
      <w:pPr>
        <w:ind w:left="63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5A273B4">
      <w:start w:val="1"/>
      <w:numFmt w:val="lowerRoman"/>
      <w:lvlText w:val="%9"/>
      <w:lvlJc w:val="left"/>
      <w:pPr>
        <w:ind w:left="71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4">
    <w:nsid w:val="7EE3287E"/>
    <w:multiLevelType w:val="hybridMultilevel"/>
    <w:tmpl w:val="370897E8"/>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4"/>
  </w:num>
  <w:num w:numId="5">
    <w:abstractNumId w:val="2"/>
  </w:num>
  <w:num w:numId="6">
    <w:abstractNumId w:val="10"/>
  </w:num>
  <w:num w:numId="7">
    <w:abstractNumId w:val="8"/>
  </w:num>
  <w:num w:numId="8">
    <w:abstractNumId w:val="0"/>
  </w:num>
  <w:num w:numId="9">
    <w:abstractNumId w:val="1"/>
  </w:num>
  <w:num w:numId="10">
    <w:abstractNumId w:val="6"/>
  </w:num>
  <w:num w:numId="11">
    <w:abstractNumId w:val="7"/>
  </w:num>
  <w:num w:numId="12">
    <w:abstractNumId w:val="1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6441FF"/>
    <w:rsid w:val="0000288F"/>
    <w:rsid w:val="0001395C"/>
    <w:rsid w:val="00014880"/>
    <w:rsid w:val="00015ADB"/>
    <w:rsid w:val="00021B59"/>
    <w:rsid w:val="00026BB5"/>
    <w:rsid w:val="00030F92"/>
    <w:rsid w:val="00032DE1"/>
    <w:rsid w:val="0003668A"/>
    <w:rsid w:val="0003773F"/>
    <w:rsid w:val="000447EF"/>
    <w:rsid w:val="00052F5E"/>
    <w:rsid w:val="00060AFD"/>
    <w:rsid w:val="00064524"/>
    <w:rsid w:val="000710C6"/>
    <w:rsid w:val="000A40F1"/>
    <w:rsid w:val="000C0374"/>
    <w:rsid w:val="000C0725"/>
    <w:rsid w:val="000C1B3D"/>
    <w:rsid w:val="000C4B6F"/>
    <w:rsid w:val="000C4CEC"/>
    <w:rsid w:val="000D1A13"/>
    <w:rsid w:val="000E1C41"/>
    <w:rsid w:val="000E43D8"/>
    <w:rsid w:val="000F35BD"/>
    <w:rsid w:val="000F41DE"/>
    <w:rsid w:val="0010160C"/>
    <w:rsid w:val="00107421"/>
    <w:rsid w:val="0012101F"/>
    <w:rsid w:val="001218BD"/>
    <w:rsid w:val="00131E32"/>
    <w:rsid w:val="00137B34"/>
    <w:rsid w:val="00174762"/>
    <w:rsid w:val="001823E5"/>
    <w:rsid w:val="00193062"/>
    <w:rsid w:val="00195496"/>
    <w:rsid w:val="001A6A6E"/>
    <w:rsid w:val="001B6F67"/>
    <w:rsid w:val="001C185C"/>
    <w:rsid w:val="001E2D4B"/>
    <w:rsid w:val="00203170"/>
    <w:rsid w:val="002031EA"/>
    <w:rsid w:val="0020678F"/>
    <w:rsid w:val="002110EC"/>
    <w:rsid w:val="002136DE"/>
    <w:rsid w:val="00214F7A"/>
    <w:rsid w:val="00216103"/>
    <w:rsid w:val="0023284B"/>
    <w:rsid w:val="00242A71"/>
    <w:rsid w:val="00246B6C"/>
    <w:rsid w:val="00246D10"/>
    <w:rsid w:val="00250259"/>
    <w:rsid w:val="00260BBB"/>
    <w:rsid w:val="00261D49"/>
    <w:rsid w:val="00266BB7"/>
    <w:rsid w:val="002846A8"/>
    <w:rsid w:val="002A20D7"/>
    <w:rsid w:val="002A2C67"/>
    <w:rsid w:val="002A6E34"/>
    <w:rsid w:val="002B1677"/>
    <w:rsid w:val="002B1685"/>
    <w:rsid w:val="002C47B9"/>
    <w:rsid w:val="002F410C"/>
    <w:rsid w:val="003137E2"/>
    <w:rsid w:val="00335C95"/>
    <w:rsid w:val="00347C8F"/>
    <w:rsid w:val="00353149"/>
    <w:rsid w:val="00360B82"/>
    <w:rsid w:val="00364294"/>
    <w:rsid w:val="00374235"/>
    <w:rsid w:val="00377F08"/>
    <w:rsid w:val="0038049A"/>
    <w:rsid w:val="00385010"/>
    <w:rsid w:val="00385885"/>
    <w:rsid w:val="003914A4"/>
    <w:rsid w:val="003A1239"/>
    <w:rsid w:val="003A4AE1"/>
    <w:rsid w:val="003C03A6"/>
    <w:rsid w:val="003C5CA7"/>
    <w:rsid w:val="003D0820"/>
    <w:rsid w:val="003F1056"/>
    <w:rsid w:val="00405F64"/>
    <w:rsid w:val="00412117"/>
    <w:rsid w:val="00412EFF"/>
    <w:rsid w:val="004264EB"/>
    <w:rsid w:val="00427761"/>
    <w:rsid w:val="004347D9"/>
    <w:rsid w:val="00437684"/>
    <w:rsid w:val="004463D4"/>
    <w:rsid w:val="004570CD"/>
    <w:rsid w:val="0046266C"/>
    <w:rsid w:val="00466679"/>
    <w:rsid w:val="0047231D"/>
    <w:rsid w:val="00474EE5"/>
    <w:rsid w:val="00486AE1"/>
    <w:rsid w:val="00492A4C"/>
    <w:rsid w:val="00492AD7"/>
    <w:rsid w:val="00492B47"/>
    <w:rsid w:val="004948DA"/>
    <w:rsid w:val="00494EFD"/>
    <w:rsid w:val="00495856"/>
    <w:rsid w:val="004B1D9B"/>
    <w:rsid w:val="004B2344"/>
    <w:rsid w:val="004B38D2"/>
    <w:rsid w:val="004C2029"/>
    <w:rsid w:val="004C5AED"/>
    <w:rsid w:val="004D3544"/>
    <w:rsid w:val="00501DC8"/>
    <w:rsid w:val="0050303A"/>
    <w:rsid w:val="00503FEB"/>
    <w:rsid w:val="005065CF"/>
    <w:rsid w:val="00513B58"/>
    <w:rsid w:val="0052300B"/>
    <w:rsid w:val="00535328"/>
    <w:rsid w:val="0054289F"/>
    <w:rsid w:val="005465A5"/>
    <w:rsid w:val="00552084"/>
    <w:rsid w:val="005547C6"/>
    <w:rsid w:val="00554A97"/>
    <w:rsid w:val="00556759"/>
    <w:rsid w:val="0056213E"/>
    <w:rsid w:val="005674B5"/>
    <w:rsid w:val="00581633"/>
    <w:rsid w:val="0059014D"/>
    <w:rsid w:val="005913E7"/>
    <w:rsid w:val="005D38A6"/>
    <w:rsid w:val="005D6BA7"/>
    <w:rsid w:val="005E25C4"/>
    <w:rsid w:val="005E2D87"/>
    <w:rsid w:val="005E49F6"/>
    <w:rsid w:val="005F0233"/>
    <w:rsid w:val="00604D76"/>
    <w:rsid w:val="0060775D"/>
    <w:rsid w:val="00611E76"/>
    <w:rsid w:val="00616228"/>
    <w:rsid w:val="00616C71"/>
    <w:rsid w:val="00623998"/>
    <w:rsid w:val="006441FF"/>
    <w:rsid w:val="0065483A"/>
    <w:rsid w:val="00660382"/>
    <w:rsid w:val="00675EF8"/>
    <w:rsid w:val="0068663D"/>
    <w:rsid w:val="006A5EC4"/>
    <w:rsid w:val="006B4E23"/>
    <w:rsid w:val="006D1F1A"/>
    <w:rsid w:val="006E18C1"/>
    <w:rsid w:val="006E2610"/>
    <w:rsid w:val="006F7148"/>
    <w:rsid w:val="00703F3A"/>
    <w:rsid w:val="0070445A"/>
    <w:rsid w:val="00705EEA"/>
    <w:rsid w:val="0071054A"/>
    <w:rsid w:val="00716645"/>
    <w:rsid w:val="007238F7"/>
    <w:rsid w:val="0073243A"/>
    <w:rsid w:val="00740D0E"/>
    <w:rsid w:val="00744A1C"/>
    <w:rsid w:val="00750E4B"/>
    <w:rsid w:val="00751FE6"/>
    <w:rsid w:val="00752358"/>
    <w:rsid w:val="0076203A"/>
    <w:rsid w:val="00766670"/>
    <w:rsid w:val="00772311"/>
    <w:rsid w:val="00772579"/>
    <w:rsid w:val="00776BDA"/>
    <w:rsid w:val="007945AC"/>
    <w:rsid w:val="007A1D06"/>
    <w:rsid w:val="007B3E4F"/>
    <w:rsid w:val="007B7E4C"/>
    <w:rsid w:val="007C1A42"/>
    <w:rsid w:val="007C49D8"/>
    <w:rsid w:val="007C75E2"/>
    <w:rsid w:val="007D4F92"/>
    <w:rsid w:val="008002DE"/>
    <w:rsid w:val="0080510B"/>
    <w:rsid w:val="00815428"/>
    <w:rsid w:val="0082342C"/>
    <w:rsid w:val="00827B0A"/>
    <w:rsid w:val="00842E54"/>
    <w:rsid w:val="008455D3"/>
    <w:rsid w:val="00845C0F"/>
    <w:rsid w:val="008513D0"/>
    <w:rsid w:val="00860121"/>
    <w:rsid w:val="0086491C"/>
    <w:rsid w:val="00873723"/>
    <w:rsid w:val="0088288E"/>
    <w:rsid w:val="00884E34"/>
    <w:rsid w:val="008858BF"/>
    <w:rsid w:val="008A66DF"/>
    <w:rsid w:val="008B2939"/>
    <w:rsid w:val="008C3869"/>
    <w:rsid w:val="008C74C5"/>
    <w:rsid w:val="008D2408"/>
    <w:rsid w:val="008E53C0"/>
    <w:rsid w:val="008F102B"/>
    <w:rsid w:val="008F1BED"/>
    <w:rsid w:val="008F70C6"/>
    <w:rsid w:val="009104A8"/>
    <w:rsid w:val="009125B7"/>
    <w:rsid w:val="00917399"/>
    <w:rsid w:val="0092222D"/>
    <w:rsid w:val="009222A6"/>
    <w:rsid w:val="00923155"/>
    <w:rsid w:val="009263D3"/>
    <w:rsid w:val="009266CA"/>
    <w:rsid w:val="009310C0"/>
    <w:rsid w:val="00943310"/>
    <w:rsid w:val="00947EA1"/>
    <w:rsid w:val="00950065"/>
    <w:rsid w:val="009745A6"/>
    <w:rsid w:val="00990925"/>
    <w:rsid w:val="0099476A"/>
    <w:rsid w:val="00995DF4"/>
    <w:rsid w:val="009A0B69"/>
    <w:rsid w:val="009B03E6"/>
    <w:rsid w:val="009B6F2A"/>
    <w:rsid w:val="009C5CA6"/>
    <w:rsid w:val="009C6D22"/>
    <w:rsid w:val="009C73E6"/>
    <w:rsid w:val="009E1CE5"/>
    <w:rsid w:val="009E7F6C"/>
    <w:rsid w:val="00A017C2"/>
    <w:rsid w:val="00A309A8"/>
    <w:rsid w:val="00A339B8"/>
    <w:rsid w:val="00A33A8E"/>
    <w:rsid w:val="00A370D4"/>
    <w:rsid w:val="00A57629"/>
    <w:rsid w:val="00A57E49"/>
    <w:rsid w:val="00A62158"/>
    <w:rsid w:val="00A64791"/>
    <w:rsid w:val="00A64D68"/>
    <w:rsid w:val="00AB2AAE"/>
    <w:rsid w:val="00AC0762"/>
    <w:rsid w:val="00AC0C4F"/>
    <w:rsid w:val="00AC36D8"/>
    <w:rsid w:val="00AC383D"/>
    <w:rsid w:val="00AF154C"/>
    <w:rsid w:val="00AF445A"/>
    <w:rsid w:val="00AF5844"/>
    <w:rsid w:val="00AF76E1"/>
    <w:rsid w:val="00B05368"/>
    <w:rsid w:val="00B17DAB"/>
    <w:rsid w:val="00B245AE"/>
    <w:rsid w:val="00B350FB"/>
    <w:rsid w:val="00B5525D"/>
    <w:rsid w:val="00B66815"/>
    <w:rsid w:val="00B80EFD"/>
    <w:rsid w:val="00B82E37"/>
    <w:rsid w:val="00BA2229"/>
    <w:rsid w:val="00BA3104"/>
    <w:rsid w:val="00BB2C42"/>
    <w:rsid w:val="00BB7527"/>
    <w:rsid w:val="00BC1404"/>
    <w:rsid w:val="00BE0E85"/>
    <w:rsid w:val="00BE234C"/>
    <w:rsid w:val="00BE2C19"/>
    <w:rsid w:val="00BE3EEE"/>
    <w:rsid w:val="00C03627"/>
    <w:rsid w:val="00C05D11"/>
    <w:rsid w:val="00C06E9C"/>
    <w:rsid w:val="00C1625E"/>
    <w:rsid w:val="00C1685A"/>
    <w:rsid w:val="00C34140"/>
    <w:rsid w:val="00C63F6E"/>
    <w:rsid w:val="00C672E4"/>
    <w:rsid w:val="00C708FF"/>
    <w:rsid w:val="00C73DC7"/>
    <w:rsid w:val="00C763A1"/>
    <w:rsid w:val="00C810EE"/>
    <w:rsid w:val="00C87AD2"/>
    <w:rsid w:val="00C928C5"/>
    <w:rsid w:val="00C9411C"/>
    <w:rsid w:val="00CA2EAC"/>
    <w:rsid w:val="00CC4FCA"/>
    <w:rsid w:val="00CD22BA"/>
    <w:rsid w:val="00CD4C6B"/>
    <w:rsid w:val="00CD6834"/>
    <w:rsid w:val="00CD695C"/>
    <w:rsid w:val="00CE23A0"/>
    <w:rsid w:val="00CE7DEB"/>
    <w:rsid w:val="00CF04B0"/>
    <w:rsid w:val="00D027FE"/>
    <w:rsid w:val="00D20CAA"/>
    <w:rsid w:val="00D32E04"/>
    <w:rsid w:val="00D34F82"/>
    <w:rsid w:val="00D639C1"/>
    <w:rsid w:val="00D65BB8"/>
    <w:rsid w:val="00DA6BCF"/>
    <w:rsid w:val="00DC312A"/>
    <w:rsid w:val="00DC5D85"/>
    <w:rsid w:val="00DC5F6F"/>
    <w:rsid w:val="00DE4ED7"/>
    <w:rsid w:val="00DE502F"/>
    <w:rsid w:val="00E13B08"/>
    <w:rsid w:val="00E17681"/>
    <w:rsid w:val="00E2051D"/>
    <w:rsid w:val="00E25C1E"/>
    <w:rsid w:val="00E31565"/>
    <w:rsid w:val="00E329C4"/>
    <w:rsid w:val="00E443E6"/>
    <w:rsid w:val="00E46E45"/>
    <w:rsid w:val="00E560E5"/>
    <w:rsid w:val="00E57F7E"/>
    <w:rsid w:val="00E72839"/>
    <w:rsid w:val="00E8102E"/>
    <w:rsid w:val="00E856EB"/>
    <w:rsid w:val="00E94792"/>
    <w:rsid w:val="00E95C0B"/>
    <w:rsid w:val="00EA0C23"/>
    <w:rsid w:val="00EB078F"/>
    <w:rsid w:val="00EB6C7A"/>
    <w:rsid w:val="00EC5471"/>
    <w:rsid w:val="00EC72ED"/>
    <w:rsid w:val="00ED4083"/>
    <w:rsid w:val="00ED650C"/>
    <w:rsid w:val="00ED6DD4"/>
    <w:rsid w:val="00EE1171"/>
    <w:rsid w:val="00EE5B63"/>
    <w:rsid w:val="00EE5CA5"/>
    <w:rsid w:val="00EF06BE"/>
    <w:rsid w:val="00EF7784"/>
    <w:rsid w:val="00F02298"/>
    <w:rsid w:val="00F0703E"/>
    <w:rsid w:val="00F1596A"/>
    <w:rsid w:val="00F2287D"/>
    <w:rsid w:val="00F25D86"/>
    <w:rsid w:val="00F32FF8"/>
    <w:rsid w:val="00F601B1"/>
    <w:rsid w:val="00F66B56"/>
    <w:rsid w:val="00F7200F"/>
    <w:rsid w:val="00F77915"/>
    <w:rsid w:val="00FA6E90"/>
    <w:rsid w:val="00FC53D7"/>
    <w:rsid w:val="00FD23F4"/>
    <w:rsid w:val="00FE700E"/>
    <w:rsid w:val="00FE7620"/>
    <w:rsid w:val="00FF2927"/>
    <w:rsid w:val="00FF2DA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AE1"/>
    <w:pPr>
      <w:spacing w:after="200" w:line="276" w:lineRule="auto"/>
    </w:pPr>
    <w:rPr>
      <w:rFonts w:ascii="Calibri" w:hAnsi="Calibri"/>
      <w:lang w:eastAsia="en-US"/>
    </w:rPr>
  </w:style>
  <w:style w:type="paragraph" w:styleId="1">
    <w:name w:val="heading 1"/>
    <w:basedOn w:val="a"/>
    <w:link w:val="10"/>
    <w:uiPriority w:val="99"/>
    <w:qFormat/>
    <w:locked/>
    <w:rsid w:val="00412EFF"/>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9"/>
    <w:qFormat/>
    <w:locked/>
    <w:rsid w:val="000D1A1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0D1A13"/>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A6215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A6215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locked/>
    <w:rsid w:val="008C74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locked/>
    <w:rsid w:val="008C74C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locked/>
    <w:rsid w:val="008C74C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8C74C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30F8"/>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uiPriority w:val="9"/>
    <w:semiHidden/>
    <w:rsid w:val="00B630F8"/>
    <w:rPr>
      <w:rFonts w:asciiTheme="majorHAnsi" w:eastAsiaTheme="majorEastAsia" w:hAnsiTheme="majorHAnsi" w:cstheme="majorBidi"/>
      <w:b/>
      <w:bCs/>
      <w:i/>
      <w:iCs/>
      <w:sz w:val="28"/>
      <w:szCs w:val="28"/>
      <w:lang w:eastAsia="en-US"/>
    </w:rPr>
  </w:style>
  <w:style w:type="character" w:customStyle="1" w:styleId="30">
    <w:name w:val="Заголовок 3 Знак"/>
    <w:basedOn w:val="a0"/>
    <w:link w:val="3"/>
    <w:uiPriority w:val="9"/>
    <w:semiHidden/>
    <w:rsid w:val="00B630F8"/>
    <w:rPr>
      <w:rFonts w:asciiTheme="majorHAnsi" w:eastAsiaTheme="majorEastAsia" w:hAnsiTheme="majorHAnsi" w:cstheme="majorBidi"/>
      <w:b/>
      <w:bCs/>
      <w:sz w:val="26"/>
      <w:szCs w:val="26"/>
      <w:lang w:eastAsia="en-US"/>
    </w:rPr>
  </w:style>
  <w:style w:type="paragraph" w:styleId="a3">
    <w:name w:val="List Paragraph"/>
    <w:basedOn w:val="a"/>
    <w:uiPriority w:val="99"/>
    <w:qFormat/>
    <w:rsid w:val="006441FF"/>
    <w:pPr>
      <w:ind w:left="720"/>
      <w:contextualSpacing/>
    </w:pPr>
  </w:style>
  <w:style w:type="character" w:customStyle="1" w:styleId="apple-converted-space">
    <w:name w:val="apple-converted-space"/>
    <w:basedOn w:val="a0"/>
    <w:uiPriority w:val="99"/>
    <w:rsid w:val="006441FF"/>
    <w:rPr>
      <w:rFonts w:cs="Times New Roman"/>
    </w:rPr>
  </w:style>
  <w:style w:type="character" w:styleId="a4">
    <w:name w:val="Hyperlink"/>
    <w:basedOn w:val="a0"/>
    <w:uiPriority w:val="99"/>
    <w:rsid w:val="00107421"/>
    <w:rPr>
      <w:rFonts w:cs="Times New Roman"/>
      <w:color w:val="0563C1"/>
      <w:u w:val="single"/>
    </w:rPr>
  </w:style>
  <w:style w:type="paragraph" w:customStyle="1" w:styleId="c0">
    <w:name w:val="c0"/>
    <w:basedOn w:val="a"/>
    <w:uiPriority w:val="99"/>
    <w:rsid w:val="00F022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uiPriority w:val="99"/>
    <w:rsid w:val="00F02298"/>
    <w:rPr>
      <w:rFonts w:cs="Times New Roman"/>
    </w:rPr>
  </w:style>
  <w:style w:type="table" w:customStyle="1" w:styleId="31">
    <w:name w:val="Таблица простая 31"/>
    <w:uiPriority w:val="99"/>
    <w:rsid w:val="006B4E23"/>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Таблица простая 21"/>
    <w:uiPriority w:val="99"/>
    <w:rsid w:val="006B4E23"/>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styleId="a5">
    <w:name w:val="annotation text"/>
    <w:basedOn w:val="a"/>
    <w:link w:val="a6"/>
    <w:uiPriority w:val="99"/>
    <w:semiHidden/>
    <w:rsid w:val="006B4E23"/>
    <w:pPr>
      <w:spacing w:after="160" w:line="240" w:lineRule="auto"/>
    </w:pPr>
    <w:rPr>
      <w:rFonts w:ascii="Times New Roman" w:hAnsi="Times New Roman"/>
      <w:sz w:val="20"/>
      <w:szCs w:val="20"/>
    </w:rPr>
  </w:style>
  <w:style w:type="character" w:customStyle="1" w:styleId="a6">
    <w:name w:val="Текст примечания Знак"/>
    <w:basedOn w:val="a0"/>
    <w:link w:val="a5"/>
    <w:uiPriority w:val="99"/>
    <w:semiHidden/>
    <w:locked/>
    <w:rsid w:val="006B4E23"/>
    <w:rPr>
      <w:rFonts w:cs="Times New Roman"/>
      <w:sz w:val="20"/>
      <w:szCs w:val="20"/>
    </w:rPr>
  </w:style>
  <w:style w:type="paragraph" w:styleId="a7">
    <w:name w:val="annotation subject"/>
    <w:basedOn w:val="a5"/>
    <w:next w:val="a5"/>
    <w:link w:val="a8"/>
    <w:uiPriority w:val="99"/>
    <w:semiHidden/>
    <w:rsid w:val="006B4E23"/>
    <w:rPr>
      <w:b/>
      <w:bCs/>
    </w:rPr>
  </w:style>
  <w:style w:type="character" w:customStyle="1" w:styleId="a8">
    <w:name w:val="Тема примечания Знак"/>
    <w:basedOn w:val="a6"/>
    <w:link w:val="a7"/>
    <w:uiPriority w:val="99"/>
    <w:semiHidden/>
    <w:locked/>
    <w:rsid w:val="006B4E23"/>
    <w:rPr>
      <w:rFonts w:cs="Times New Roman"/>
      <w:b/>
      <w:bCs/>
      <w:sz w:val="20"/>
      <w:szCs w:val="20"/>
    </w:rPr>
  </w:style>
  <w:style w:type="paragraph" w:styleId="a9">
    <w:name w:val="Balloon Text"/>
    <w:basedOn w:val="a"/>
    <w:link w:val="aa"/>
    <w:uiPriority w:val="99"/>
    <w:semiHidden/>
    <w:rsid w:val="006B4E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locked/>
    <w:rsid w:val="006B4E23"/>
    <w:rPr>
      <w:rFonts w:ascii="Segoe UI" w:hAnsi="Segoe UI" w:cs="Segoe UI"/>
      <w:sz w:val="18"/>
      <w:szCs w:val="18"/>
    </w:rPr>
  </w:style>
  <w:style w:type="paragraph" w:styleId="ab">
    <w:name w:val="Normal (Web)"/>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uiPriority w:val="99"/>
    <w:rsid w:val="006B4E23"/>
    <w:rPr>
      <w:rFonts w:cs="Times New Roman"/>
    </w:rPr>
  </w:style>
  <w:style w:type="paragraph" w:customStyle="1" w:styleId="c4">
    <w:name w:val="c4"/>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_"/>
    <w:basedOn w:val="a0"/>
    <w:link w:val="23"/>
    <w:uiPriority w:val="99"/>
    <w:locked/>
    <w:rsid w:val="00EE5B63"/>
    <w:rPr>
      <w:rFonts w:cs="Times New Roman"/>
      <w:b/>
      <w:bCs/>
      <w:spacing w:val="4"/>
      <w:sz w:val="19"/>
      <w:szCs w:val="19"/>
      <w:shd w:val="clear" w:color="auto" w:fill="FFFFFF"/>
    </w:rPr>
  </w:style>
  <w:style w:type="paragraph" w:customStyle="1" w:styleId="23">
    <w:name w:val="Основной текст (2)"/>
    <w:basedOn w:val="a"/>
    <w:link w:val="22"/>
    <w:uiPriority w:val="99"/>
    <w:rsid w:val="00EE5B63"/>
    <w:pPr>
      <w:shd w:val="clear" w:color="auto" w:fill="FFFFFF"/>
      <w:spacing w:before="720" w:after="0" w:line="230" w:lineRule="exact"/>
      <w:ind w:hanging="300"/>
    </w:pPr>
    <w:rPr>
      <w:rFonts w:ascii="Times New Roman" w:hAnsi="Times New Roman"/>
      <w:b/>
      <w:bCs/>
      <w:spacing w:val="4"/>
      <w:sz w:val="19"/>
      <w:szCs w:val="19"/>
    </w:rPr>
  </w:style>
  <w:style w:type="table" w:styleId="ac">
    <w:name w:val="Table Grid"/>
    <w:basedOn w:val="a1"/>
    <w:uiPriority w:val="99"/>
    <w:rsid w:val="00513B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CD22BA"/>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CD22BA"/>
    <w:rPr>
      <w:rFonts w:ascii="Calibri" w:hAnsi="Calibri" w:cs="Times New Roman"/>
      <w:sz w:val="22"/>
      <w:szCs w:val="22"/>
    </w:rPr>
  </w:style>
  <w:style w:type="paragraph" w:styleId="af">
    <w:name w:val="footer"/>
    <w:basedOn w:val="a"/>
    <w:link w:val="af0"/>
    <w:uiPriority w:val="99"/>
    <w:rsid w:val="00CD22BA"/>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CD22BA"/>
    <w:rPr>
      <w:rFonts w:ascii="Calibri" w:hAnsi="Calibri" w:cs="Times New Roman"/>
      <w:sz w:val="22"/>
      <w:szCs w:val="22"/>
    </w:rPr>
  </w:style>
  <w:style w:type="character" w:customStyle="1" w:styleId="c1">
    <w:name w:val="c1"/>
    <w:basedOn w:val="a0"/>
    <w:uiPriority w:val="99"/>
    <w:rsid w:val="00A64D68"/>
    <w:rPr>
      <w:rFonts w:cs="Times New Roman"/>
    </w:rPr>
  </w:style>
  <w:style w:type="paragraph" w:customStyle="1" w:styleId="c11">
    <w:name w:val="c11"/>
    <w:basedOn w:val="a"/>
    <w:uiPriority w:val="99"/>
    <w:rsid w:val="00A64D6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FollowedHyperlink"/>
    <w:basedOn w:val="a0"/>
    <w:uiPriority w:val="99"/>
    <w:semiHidden/>
    <w:rsid w:val="0050303A"/>
    <w:rPr>
      <w:rFonts w:cs="Times New Roman"/>
      <w:color w:val="954F72"/>
      <w:u w:val="single"/>
    </w:rPr>
  </w:style>
  <w:style w:type="table" w:customStyle="1" w:styleId="11">
    <w:name w:val="Сетка таблицы1"/>
    <w:uiPriority w:val="99"/>
    <w:rsid w:val="000C4C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772579"/>
    <w:pPr>
      <w:autoSpaceDE w:val="0"/>
      <w:autoSpaceDN w:val="0"/>
      <w:adjustRightInd w:val="0"/>
    </w:pPr>
    <w:rPr>
      <w:rFonts w:ascii="Courier New" w:eastAsia="Times New Roman" w:hAnsi="Courier New" w:cs="Courier New"/>
      <w:sz w:val="20"/>
      <w:szCs w:val="20"/>
    </w:rPr>
  </w:style>
  <w:style w:type="paragraph" w:customStyle="1" w:styleId="c20">
    <w:name w:val="c20"/>
    <w:basedOn w:val="a"/>
    <w:uiPriority w:val="99"/>
    <w:rsid w:val="00FE700E"/>
    <w:pPr>
      <w:spacing w:before="100" w:beforeAutospacing="1" w:after="100" w:afterAutospacing="1" w:line="240" w:lineRule="auto"/>
    </w:pPr>
    <w:rPr>
      <w:rFonts w:ascii="Times New Roman" w:hAnsi="Times New Roman"/>
      <w:sz w:val="24"/>
      <w:szCs w:val="24"/>
      <w:lang w:eastAsia="ru-RU"/>
    </w:rPr>
  </w:style>
  <w:style w:type="character" w:customStyle="1" w:styleId="c3c12">
    <w:name w:val="c3 c12"/>
    <w:basedOn w:val="a0"/>
    <w:uiPriority w:val="99"/>
    <w:rsid w:val="002A2C67"/>
    <w:rPr>
      <w:rFonts w:cs="Times New Roman"/>
    </w:rPr>
  </w:style>
  <w:style w:type="character" w:customStyle="1" w:styleId="c5c12">
    <w:name w:val="c5 c12"/>
    <w:basedOn w:val="a0"/>
    <w:uiPriority w:val="99"/>
    <w:rsid w:val="002A2C67"/>
    <w:rPr>
      <w:rFonts w:cs="Times New Roman"/>
    </w:rPr>
  </w:style>
  <w:style w:type="character" w:customStyle="1" w:styleId="c5">
    <w:name w:val="c5"/>
    <w:basedOn w:val="a0"/>
    <w:uiPriority w:val="99"/>
    <w:rsid w:val="002A2C67"/>
    <w:rPr>
      <w:rFonts w:cs="Times New Roman"/>
    </w:rPr>
  </w:style>
  <w:style w:type="character" w:styleId="af2">
    <w:name w:val="Emphasis"/>
    <w:basedOn w:val="a0"/>
    <w:uiPriority w:val="99"/>
    <w:qFormat/>
    <w:locked/>
    <w:rsid w:val="008513D0"/>
    <w:rPr>
      <w:rFonts w:cs="Times New Roman"/>
      <w:i/>
      <w:iCs/>
    </w:rPr>
  </w:style>
  <w:style w:type="character" w:styleId="af3">
    <w:name w:val="Strong"/>
    <w:basedOn w:val="a0"/>
    <w:uiPriority w:val="99"/>
    <w:qFormat/>
    <w:locked/>
    <w:rsid w:val="00412EFF"/>
    <w:rPr>
      <w:rFonts w:cs="Times New Roman"/>
      <w:b/>
      <w:bCs/>
    </w:rPr>
  </w:style>
  <w:style w:type="character" w:customStyle="1" w:styleId="c10">
    <w:name w:val="c10"/>
    <w:basedOn w:val="a0"/>
    <w:uiPriority w:val="99"/>
    <w:rsid w:val="00412EFF"/>
    <w:rPr>
      <w:rFonts w:cs="Times New Roman"/>
    </w:rPr>
  </w:style>
  <w:style w:type="paragraph" w:customStyle="1" w:styleId="c17">
    <w:name w:val="c17"/>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uiPriority w:val="99"/>
    <w:rsid w:val="00412EFF"/>
    <w:rPr>
      <w:rFonts w:cs="Times New Roman"/>
    </w:rPr>
  </w:style>
  <w:style w:type="character" w:customStyle="1" w:styleId="c15c31">
    <w:name w:val="c15 c31"/>
    <w:basedOn w:val="a0"/>
    <w:uiPriority w:val="99"/>
    <w:rsid w:val="00412EFF"/>
    <w:rPr>
      <w:rFonts w:cs="Times New Roman"/>
    </w:rPr>
  </w:style>
  <w:style w:type="character" w:customStyle="1" w:styleId="c20c31">
    <w:name w:val="c20 c31"/>
    <w:basedOn w:val="a0"/>
    <w:uiPriority w:val="99"/>
    <w:rsid w:val="00412EFF"/>
    <w:rPr>
      <w:rFonts w:cs="Times New Roman"/>
    </w:rPr>
  </w:style>
  <w:style w:type="paragraph" w:customStyle="1" w:styleId="c21">
    <w:name w:val="c21"/>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9">
    <w:name w:val="c9"/>
    <w:basedOn w:val="a0"/>
    <w:uiPriority w:val="99"/>
    <w:rsid w:val="00412EFF"/>
    <w:rPr>
      <w:rFonts w:cs="Times New Roman"/>
    </w:rPr>
  </w:style>
  <w:style w:type="character" w:customStyle="1" w:styleId="c3c16">
    <w:name w:val="c3 c16"/>
    <w:basedOn w:val="a0"/>
    <w:uiPriority w:val="99"/>
    <w:rsid w:val="00412EFF"/>
    <w:rPr>
      <w:rFonts w:cs="Times New Roman"/>
    </w:rPr>
  </w:style>
  <w:style w:type="character" w:customStyle="1" w:styleId="c5c7">
    <w:name w:val="c5 c7"/>
    <w:basedOn w:val="a0"/>
    <w:uiPriority w:val="99"/>
    <w:rsid w:val="00412EFF"/>
    <w:rPr>
      <w:rFonts w:cs="Times New Roman"/>
    </w:rPr>
  </w:style>
  <w:style w:type="character" w:customStyle="1" w:styleId="c2">
    <w:name w:val="c2"/>
    <w:basedOn w:val="a0"/>
    <w:uiPriority w:val="99"/>
    <w:rsid w:val="00412EFF"/>
    <w:rPr>
      <w:rFonts w:cs="Times New Roman"/>
    </w:rPr>
  </w:style>
  <w:style w:type="character" w:customStyle="1" w:styleId="c0c17">
    <w:name w:val="c0 c17"/>
    <w:basedOn w:val="a0"/>
    <w:uiPriority w:val="99"/>
    <w:rsid w:val="00412EFF"/>
    <w:rPr>
      <w:rFonts w:cs="Times New Roman"/>
    </w:rPr>
  </w:style>
  <w:style w:type="character" w:customStyle="1" w:styleId="c5c7c15">
    <w:name w:val="c5 c7 c15"/>
    <w:basedOn w:val="a0"/>
    <w:uiPriority w:val="99"/>
    <w:rsid w:val="00412EFF"/>
    <w:rPr>
      <w:rFonts w:cs="Times New Roman"/>
    </w:rPr>
  </w:style>
  <w:style w:type="paragraph" w:customStyle="1" w:styleId="c19">
    <w:name w:val="c19"/>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3c23">
    <w:name w:val="c3 c23"/>
    <w:basedOn w:val="a0"/>
    <w:uiPriority w:val="99"/>
    <w:rsid w:val="00412EFF"/>
    <w:rPr>
      <w:rFonts w:cs="Times New Roman"/>
    </w:rPr>
  </w:style>
  <w:style w:type="character" w:customStyle="1" w:styleId="c3c24">
    <w:name w:val="c3 c24"/>
    <w:basedOn w:val="a0"/>
    <w:uiPriority w:val="99"/>
    <w:rsid w:val="00412EFF"/>
    <w:rPr>
      <w:rFonts w:cs="Times New Roman"/>
    </w:rPr>
  </w:style>
  <w:style w:type="paragraph" w:customStyle="1" w:styleId="c13">
    <w:name w:val="c13"/>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0c3c17">
    <w:name w:val="c0 c3 c17"/>
    <w:basedOn w:val="a0"/>
    <w:uiPriority w:val="99"/>
    <w:rsid w:val="00412EFF"/>
    <w:rPr>
      <w:rFonts w:cs="Times New Roman"/>
    </w:rPr>
  </w:style>
  <w:style w:type="character" w:customStyle="1" w:styleId="c2c3">
    <w:name w:val="c2 c3"/>
    <w:basedOn w:val="a0"/>
    <w:uiPriority w:val="99"/>
    <w:rsid w:val="00412EFF"/>
    <w:rPr>
      <w:rFonts w:cs="Times New Roman"/>
    </w:rPr>
  </w:style>
  <w:style w:type="paragraph" w:customStyle="1" w:styleId="c22">
    <w:name w:val="c22"/>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paragraph" w:customStyle="1" w:styleId="c14">
    <w:name w:val="c14"/>
    <w:basedOn w:val="a"/>
    <w:uiPriority w:val="99"/>
    <w:rsid w:val="00705EEA"/>
    <w:pPr>
      <w:spacing w:before="100" w:beforeAutospacing="1" w:after="100" w:afterAutospacing="1" w:line="240" w:lineRule="auto"/>
    </w:pPr>
    <w:rPr>
      <w:rFonts w:ascii="Times New Roman" w:hAnsi="Times New Roman"/>
      <w:sz w:val="24"/>
      <w:szCs w:val="24"/>
      <w:lang w:eastAsia="ru-RU"/>
    </w:rPr>
  </w:style>
  <w:style w:type="paragraph" w:customStyle="1" w:styleId="msolistparagraph0">
    <w:name w:val="msolistparagraph"/>
    <w:basedOn w:val="a"/>
    <w:uiPriority w:val="99"/>
    <w:rsid w:val="00705EEA"/>
    <w:pPr>
      <w:spacing w:before="100" w:beforeAutospacing="1" w:after="100" w:afterAutospacing="1" w:line="240" w:lineRule="auto"/>
    </w:pPr>
    <w:rPr>
      <w:rFonts w:ascii="Times New Roman" w:hAnsi="Times New Roman"/>
      <w:sz w:val="24"/>
      <w:szCs w:val="24"/>
      <w:lang w:eastAsia="ru-RU"/>
    </w:rPr>
  </w:style>
  <w:style w:type="character" w:customStyle="1" w:styleId="c0c4">
    <w:name w:val="c0 c4"/>
    <w:basedOn w:val="a0"/>
    <w:uiPriority w:val="99"/>
    <w:rsid w:val="00705EEA"/>
    <w:rPr>
      <w:rFonts w:cs="Times New Roman"/>
    </w:rPr>
  </w:style>
  <w:style w:type="character" w:customStyle="1" w:styleId="c3c4">
    <w:name w:val="c3 c4"/>
    <w:basedOn w:val="a0"/>
    <w:uiPriority w:val="99"/>
    <w:rsid w:val="00705EEA"/>
    <w:rPr>
      <w:rFonts w:cs="Times New Roman"/>
    </w:rPr>
  </w:style>
  <w:style w:type="character" w:customStyle="1" w:styleId="c5c3c8">
    <w:name w:val="c5 c3 c8"/>
    <w:basedOn w:val="a0"/>
    <w:uiPriority w:val="99"/>
    <w:rsid w:val="00705EEA"/>
    <w:rPr>
      <w:rFonts w:cs="Times New Roman"/>
    </w:rPr>
  </w:style>
  <w:style w:type="character" w:customStyle="1" w:styleId="c10c0c4">
    <w:name w:val="c10 c0 c4"/>
    <w:basedOn w:val="a0"/>
    <w:uiPriority w:val="99"/>
    <w:rsid w:val="00705EEA"/>
    <w:rPr>
      <w:rFonts w:cs="Times New Roman"/>
    </w:rPr>
  </w:style>
  <w:style w:type="character" w:customStyle="1" w:styleId="c3c8">
    <w:name w:val="c3 c8"/>
    <w:basedOn w:val="a0"/>
    <w:uiPriority w:val="99"/>
    <w:rsid w:val="003A4AE1"/>
    <w:rPr>
      <w:rFonts w:cs="Times New Roman"/>
    </w:rPr>
  </w:style>
  <w:style w:type="character" w:customStyle="1" w:styleId="ez-toc-section">
    <w:name w:val="ez-toc-section"/>
    <w:basedOn w:val="a0"/>
    <w:uiPriority w:val="99"/>
    <w:rsid w:val="003A4AE1"/>
    <w:rPr>
      <w:rFonts w:cs="Times New Roman"/>
    </w:rPr>
  </w:style>
  <w:style w:type="paragraph" w:styleId="af4">
    <w:name w:val="No Spacing"/>
    <w:link w:val="af5"/>
    <w:uiPriority w:val="99"/>
    <w:qFormat/>
    <w:rsid w:val="003A4AE1"/>
    <w:rPr>
      <w:rFonts w:ascii="Calibri" w:hAnsi="Calibri"/>
      <w:lang w:eastAsia="en-US"/>
    </w:rPr>
  </w:style>
  <w:style w:type="character" w:customStyle="1" w:styleId="af5">
    <w:name w:val="Без интервала Знак"/>
    <w:basedOn w:val="a0"/>
    <w:link w:val="af4"/>
    <w:uiPriority w:val="99"/>
    <w:locked/>
    <w:rsid w:val="003A4AE1"/>
    <w:rPr>
      <w:rFonts w:ascii="Calibri" w:hAnsi="Calibri" w:cs="Times New Roman"/>
      <w:sz w:val="22"/>
      <w:szCs w:val="22"/>
      <w:lang w:val="ru-RU" w:eastAsia="en-US" w:bidi="ar-SA"/>
    </w:rPr>
  </w:style>
  <w:style w:type="character" w:customStyle="1" w:styleId="32">
    <w:name w:val="Основной текст (3)_"/>
    <w:basedOn w:val="a0"/>
    <w:link w:val="33"/>
    <w:uiPriority w:val="99"/>
    <w:locked/>
    <w:rsid w:val="003A4AE1"/>
    <w:rPr>
      <w:rFonts w:ascii="Franklin Gothic Demi" w:hAnsi="Franklin Gothic Demi" w:cs="Times New Roman"/>
      <w:sz w:val="18"/>
      <w:szCs w:val="18"/>
      <w:shd w:val="clear" w:color="auto" w:fill="FFFFFF"/>
      <w:lang w:bidi="ar-SA"/>
    </w:rPr>
  </w:style>
  <w:style w:type="paragraph" w:customStyle="1" w:styleId="33">
    <w:name w:val="Основной текст (3)"/>
    <w:basedOn w:val="a"/>
    <w:link w:val="32"/>
    <w:uiPriority w:val="99"/>
    <w:rsid w:val="003A4AE1"/>
    <w:pPr>
      <w:shd w:val="clear" w:color="auto" w:fill="FFFFFF"/>
      <w:spacing w:before="180" w:after="0" w:line="221" w:lineRule="exact"/>
    </w:pPr>
    <w:rPr>
      <w:rFonts w:ascii="Franklin Gothic Demi" w:hAnsi="Franklin Gothic Demi"/>
      <w:noProof/>
      <w:sz w:val="18"/>
      <w:szCs w:val="18"/>
      <w:shd w:val="clear" w:color="auto" w:fill="FFFFFF"/>
      <w:lang w:eastAsia="ru-RU"/>
    </w:rPr>
  </w:style>
  <w:style w:type="character" w:customStyle="1" w:styleId="310">
    <w:name w:val="Основной текст (3) + 10"/>
    <w:aliases w:val="5 pt"/>
    <w:basedOn w:val="32"/>
    <w:uiPriority w:val="99"/>
    <w:rsid w:val="003A4AE1"/>
    <w:rPr>
      <w:rFonts w:ascii="Times New Roman" w:hAnsi="Times New Roman" w:cs="Times New Roman"/>
      <w:sz w:val="21"/>
      <w:szCs w:val="21"/>
      <w:shd w:val="clear" w:color="auto" w:fill="FFFFFF"/>
      <w:lang w:bidi="ar-SA"/>
    </w:rPr>
  </w:style>
  <w:style w:type="paragraph" w:customStyle="1" w:styleId="headline">
    <w:name w:val="headline"/>
    <w:basedOn w:val="a"/>
    <w:uiPriority w:val="99"/>
    <w:rsid w:val="00E810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8">
    <w:name w:val="font_8"/>
    <w:basedOn w:val="a"/>
    <w:rsid w:val="00FF29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5">
    <w:name w:val="color_15"/>
    <w:basedOn w:val="a0"/>
    <w:rsid w:val="00FF2927"/>
  </w:style>
  <w:style w:type="character" w:customStyle="1" w:styleId="40">
    <w:name w:val="Заголовок 4 Знак"/>
    <w:basedOn w:val="a0"/>
    <w:link w:val="4"/>
    <w:rsid w:val="00A62158"/>
    <w:rPr>
      <w:rFonts w:asciiTheme="majorHAnsi" w:eastAsiaTheme="majorEastAsia" w:hAnsiTheme="majorHAnsi" w:cstheme="majorBidi"/>
      <w:b/>
      <w:bCs/>
      <w:i/>
      <w:iCs/>
      <w:color w:val="4F81BD" w:themeColor="accent1"/>
      <w:lang w:eastAsia="en-US"/>
    </w:rPr>
  </w:style>
  <w:style w:type="paragraph" w:styleId="af6">
    <w:name w:val="TOC Heading"/>
    <w:basedOn w:val="1"/>
    <w:next w:val="a"/>
    <w:uiPriority w:val="39"/>
    <w:unhideWhenUsed/>
    <w:qFormat/>
    <w:rsid w:val="00A6215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4">
    <w:name w:val="toc 2"/>
    <w:basedOn w:val="a"/>
    <w:next w:val="a"/>
    <w:autoRedefine/>
    <w:uiPriority w:val="39"/>
    <w:qFormat/>
    <w:locked/>
    <w:rsid w:val="00A62158"/>
    <w:pPr>
      <w:spacing w:after="100"/>
      <w:ind w:left="220"/>
    </w:pPr>
  </w:style>
  <w:style w:type="character" w:customStyle="1" w:styleId="50">
    <w:name w:val="Заголовок 5 Знак"/>
    <w:basedOn w:val="a0"/>
    <w:link w:val="5"/>
    <w:rsid w:val="00A62158"/>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rsid w:val="008C74C5"/>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rsid w:val="008C74C5"/>
    <w:rPr>
      <w:rFonts w:asciiTheme="majorHAnsi" w:eastAsiaTheme="majorEastAsia" w:hAnsiTheme="majorHAnsi" w:cstheme="majorBidi"/>
      <w:i/>
      <w:iCs/>
      <w:color w:val="404040" w:themeColor="text1" w:themeTint="BF"/>
      <w:lang w:eastAsia="en-US"/>
    </w:rPr>
  </w:style>
  <w:style w:type="paragraph" w:styleId="af7">
    <w:name w:val="Title"/>
    <w:basedOn w:val="a"/>
    <w:next w:val="a"/>
    <w:link w:val="af8"/>
    <w:qFormat/>
    <w:locked/>
    <w:rsid w:val="008C74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rsid w:val="008C74C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80">
    <w:name w:val="Заголовок 8 Знак"/>
    <w:basedOn w:val="a0"/>
    <w:link w:val="8"/>
    <w:rsid w:val="008C74C5"/>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rsid w:val="008C74C5"/>
    <w:rPr>
      <w:rFonts w:asciiTheme="majorHAnsi" w:eastAsiaTheme="majorEastAsia" w:hAnsiTheme="majorHAnsi" w:cstheme="majorBidi"/>
      <w:i/>
      <w:iCs/>
      <w:color w:val="404040" w:themeColor="text1" w:themeTint="BF"/>
      <w:sz w:val="20"/>
      <w:szCs w:val="20"/>
      <w:lang w:eastAsia="en-US"/>
    </w:rPr>
  </w:style>
  <w:style w:type="paragraph" w:styleId="12">
    <w:name w:val="toc 1"/>
    <w:basedOn w:val="a"/>
    <w:next w:val="a"/>
    <w:autoRedefine/>
    <w:uiPriority w:val="39"/>
    <w:unhideWhenUsed/>
    <w:qFormat/>
    <w:locked/>
    <w:rsid w:val="008C74C5"/>
    <w:pPr>
      <w:spacing w:after="100"/>
    </w:pPr>
    <w:rPr>
      <w:rFonts w:asciiTheme="minorHAnsi" w:eastAsiaTheme="minorEastAsia" w:hAnsiTheme="minorHAnsi" w:cstheme="minorBidi"/>
    </w:rPr>
  </w:style>
  <w:style w:type="paragraph" w:styleId="34">
    <w:name w:val="toc 3"/>
    <w:basedOn w:val="a"/>
    <w:next w:val="a"/>
    <w:autoRedefine/>
    <w:uiPriority w:val="39"/>
    <w:unhideWhenUsed/>
    <w:qFormat/>
    <w:locked/>
    <w:rsid w:val="008C74C5"/>
    <w:pPr>
      <w:spacing w:after="100"/>
      <w:ind w:left="440"/>
    </w:pPr>
    <w:rPr>
      <w:rFonts w:asciiTheme="minorHAnsi" w:eastAsiaTheme="minorEastAsia" w:hAnsiTheme="minorHAnsi" w:cstheme="minorBidi"/>
    </w:rPr>
  </w:style>
  <w:style w:type="character" w:customStyle="1" w:styleId="fontstyle01">
    <w:name w:val="fontstyle01"/>
    <w:basedOn w:val="a0"/>
    <w:rsid w:val="0010160C"/>
    <w:rPr>
      <w:rFonts w:ascii="TimesNewRomanPS-BoldMT" w:hAnsi="TimesNewRomanPS-BoldMT" w:hint="default"/>
      <w:b/>
      <w:bCs/>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48193196">
      <w:bodyDiv w:val="1"/>
      <w:marLeft w:val="0"/>
      <w:marRight w:val="0"/>
      <w:marTop w:val="0"/>
      <w:marBottom w:val="0"/>
      <w:divBdr>
        <w:top w:val="none" w:sz="0" w:space="0" w:color="auto"/>
        <w:left w:val="none" w:sz="0" w:space="0" w:color="auto"/>
        <w:bottom w:val="none" w:sz="0" w:space="0" w:color="auto"/>
        <w:right w:val="none" w:sz="0" w:space="0" w:color="auto"/>
      </w:divBdr>
    </w:div>
    <w:div w:id="194078426">
      <w:bodyDiv w:val="1"/>
      <w:marLeft w:val="0"/>
      <w:marRight w:val="0"/>
      <w:marTop w:val="0"/>
      <w:marBottom w:val="0"/>
      <w:divBdr>
        <w:top w:val="none" w:sz="0" w:space="0" w:color="auto"/>
        <w:left w:val="none" w:sz="0" w:space="0" w:color="auto"/>
        <w:bottom w:val="none" w:sz="0" w:space="0" w:color="auto"/>
        <w:right w:val="none" w:sz="0" w:space="0" w:color="auto"/>
      </w:divBdr>
    </w:div>
    <w:div w:id="284432675">
      <w:bodyDiv w:val="1"/>
      <w:marLeft w:val="0"/>
      <w:marRight w:val="0"/>
      <w:marTop w:val="0"/>
      <w:marBottom w:val="0"/>
      <w:divBdr>
        <w:top w:val="none" w:sz="0" w:space="0" w:color="auto"/>
        <w:left w:val="none" w:sz="0" w:space="0" w:color="auto"/>
        <w:bottom w:val="none" w:sz="0" w:space="0" w:color="auto"/>
        <w:right w:val="none" w:sz="0" w:space="0" w:color="auto"/>
      </w:divBdr>
    </w:div>
    <w:div w:id="884948317">
      <w:bodyDiv w:val="1"/>
      <w:marLeft w:val="0"/>
      <w:marRight w:val="0"/>
      <w:marTop w:val="0"/>
      <w:marBottom w:val="0"/>
      <w:divBdr>
        <w:top w:val="none" w:sz="0" w:space="0" w:color="auto"/>
        <w:left w:val="none" w:sz="0" w:space="0" w:color="auto"/>
        <w:bottom w:val="none" w:sz="0" w:space="0" w:color="auto"/>
        <w:right w:val="none" w:sz="0" w:space="0" w:color="auto"/>
      </w:divBdr>
    </w:div>
    <w:div w:id="1082146761">
      <w:bodyDiv w:val="1"/>
      <w:marLeft w:val="0"/>
      <w:marRight w:val="0"/>
      <w:marTop w:val="0"/>
      <w:marBottom w:val="0"/>
      <w:divBdr>
        <w:top w:val="none" w:sz="0" w:space="0" w:color="auto"/>
        <w:left w:val="none" w:sz="0" w:space="0" w:color="auto"/>
        <w:bottom w:val="none" w:sz="0" w:space="0" w:color="auto"/>
        <w:right w:val="none" w:sz="0" w:space="0" w:color="auto"/>
      </w:divBdr>
    </w:div>
    <w:div w:id="1211459225">
      <w:marLeft w:val="0"/>
      <w:marRight w:val="0"/>
      <w:marTop w:val="0"/>
      <w:marBottom w:val="0"/>
      <w:divBdr>
        <w:top w:val="none" w:sz="0" w:space="0" w:color="auto"/>
        <w:left w:val="none" w:sz="0" w:space="0" w:color="auto"/>
        <w:bottom w:val="none" w:sz="0" w:space="0" w:color="auto"/>
        <w:right w:val="none" w:sz="0" w:space="0" w:color="auto"/>
      </w:divBdr>
    </w:div>
    <w:div w:id="1211459226">
      <w:marLeft w:val="0"/>
      <w:marRight w:val="0"/>
      <w:marTop w:val="0"/>
      <w:marBottom w:val="0"/>
      <w:divBdr>
        <w:top w:val="none" w:sz="0" w:space="0" w:color="auto"/>
        <w:left w:val="none" w:sz="0" w:space="0" w:color="auto"/>
        <w:bottom w:val="none" w:sz="0" w:space="0" w:color="auto"/>
        <w:right w:val="none" w:sz="0" w:space="0" w:color="auto"/>
      </w:divBdr>
    </w:div>
    <w:div w:id="1211459227">
      <w:marLeft w:val="0"/>
      <w:marRight w:val="0"/>
      <w:marTop w:val="0"/>
      <w:marBottom w:val="0"/>
      <w:divBdr>
        <w:top w:val="none" w:sz="0" w:space="0" w:color="auto"/>
        <w:left w:val="none" w:sz="0" w:space="0" w:color="auto"/>
        <w:bottom w:val="none" w:sz="0" w:space="0" w:color="auto"/>
        <w:right w:val="none" w:sz="0" w:space="0" w:color="auto"/>
      </w:divBdr>
    </w:div>
    <w:div w:id="1211459228">
      <w:marLeft w:val="0"/>
      <w:marRight w:val="0"/>
      <w:marTop w:val="0"/>
      <w:marBottom w:val="0"/>
      <w:divBdr>
        <w:top w:val="none" w:sz="0" w:space="0" w:color="auto"/>
        <w:left w:val="none" w:sz="0" w:space="0" w:color="auto"/>
        <w:bottom w:val="none" w:sz="0" w:space="0" w:color="auto"/>
        <w:right w:val="none" w:sz="0" w:space="0" w:color="auto"/>
      </w:divBdr>
    </w:div>
    <w:div w:id="1211459229">
      <w:marLeft w:val="0"/>
      <w:marRight w:val="0"/>
      <w:marTop w:val="0"/>
      <w:marBottom w:val="0"/>
      <w:divBdr>
        <w:top w:val="none" w:sz="0" w:space="0" w:color="auto"/>
        <w:left w:val="none" w:sz="0" w:space="0" w:color="auto"/>
        <w:bottom w:val="none" w:sz="0" w:space="0" w:color="auto"/>
        <w:right w:val="none" w:sz="0" w:space="0" w:color="auto"/>
      </w:divBdr>
    </w:div>
    <w:div w:id="1211459230">
      <w:marLeft w:val="0"/>
      <w:marRight w:val="0"/>
      <w:marTop w:val="0"/>
      <w:marBottom w:val="0"/>
      <w:divBdr>
        <w:top w:val="none" w:sz="0" w:space="0" w:color="auto"/>
        <w:left w:val="none" w:sz="0" w:space="0" w:color="auto"/>
        <w:bottom w:val="none" w:sz="0" w:space="0" w:color="auto"/>
        <w:right w:val="none" w:sz="0" w:space="0" w:color="auto"/>
      </w:divBdr>
    </w:div>
    <w:div w:id="1211459231">
      <w:marLeft w:val="0"/>
      <w:marRight w:val="0"/>
      <w:marTop w:val="0"/>
      <w:marBottom w:val="0"/>
      <w:divBdr>
        <w:top w:val="none" w:sz="0" w:space="0" w:color="auto"/>
        <w:left w:val="none" w:sz="0" w:space="0" w:color="auto"/>
        <w:bottom w:val="none" w:sz="0" w:space="0" w:color="auto"/>
        <w:right w:val="none" w:sz="0" w:space="0" w:color="auto"/>
      </w:divBdr>
    </w:div>
    <w:div w:id="1211459232">
      <w:marLeft w:val="0"/>
      <w:marRight w:val="0"/>
      <w:marTop w:val="0"/>
      <w:marBottom w:val="0"/>
      <w:divBdr>
        <w:top w:val="none" w:sz="0" w:space="0" w:color="auto"/>
        <w:left w:val="none" w:sz="0" w:space="0" w:color="auto"/>
        <w:bottom w:val="none" w:sz="0" w:space="0" w:color="auto"/>
        <w:right w:val="none" w:sz="0" w:space="0" w:color="auto"/>
      </w:divBdr>
    </w:div>
    <w:div w:id="1211459233">
      <w:marLeft w:val="0"/>
      <w:marRight w:val="0"/>
      <w:marTop w:val="0"/>
      <w:marBottom w:val="0"/>
      <w:divBdr>
        <w:top w:val="none" w:sz="0" w:space="0" w:color="auto"/>
        <w:left w:val="none" w:sz="0" w:space="0" w:color="auto"/>
        <w:bottom w:val="none" w:sz="0" w:space="0" w:color="auto"/>
        <w:right w:val="none" w:sz="0" w:space="0" w:color="auto"/>
      </w:divBdr>
    </w:div>
    <w:div w:id="1211459234">
      <w:marLeft w:val="0"/>
      <w:marRight w:val="0"/>
      <w:marTop w:val="0"/>
      <w:marBottom w:val="0"/>
      <w:divBdr>
        <w:top w:val="none" w:sz="0" w:space="0" w:color="auto"/>
        <w:left w:val="none" w:sz="0" w:space="0" w:color="auto"/>
        <w:bottom w:val="none" w:sz="0" w:space="0" w:color="auto"/>
        <w:right w:val="none" w:sz="0" w:space="0" w:color="auto"/>
      </w:divBdr>
    </w:div>
    <w:div w:id="1211459235">
      <w:marLeft w:val="0"/>
      <w:marRight w:val="0"/>
      <w:marTop w:val="0"/>
      <w:marBottom w:val="0"/>
      <w:divBdr>
        <w:top w:val="none" w:sz="0" w:space="0" w:color="auto"/>
        <w:left w:val="none" w:sz="0" w:space="0" w:color="auto"/>
        <w:bottom w:val="none" w:sz="0" w:space="0" w:color="auto"/>
        <w:right w:val="none" w:sz="0" w:space="0" w:color="auto"/>
      </w:divBdr>
    </w:div>
    <w:div w:id="1211459236">
      <w:marLeft w:val="0"/>
      <w:marRight w:val="0"/>
      <w:marTop w:val="0"/>
      <w:marBottom w:val="0"/>
      <w:divBdr>
        <w:top w:val="none" w:sz="0" w:space="0" w:color="auto"/>
        <w:left w:val="none" w:sz="0" w:space="0" w:color="auto"/>
        <w:bottom w:val="none" w:sz="0" w:space="0" w:color="auto"/>
        <w:right w:val="none" w:sz="0" w:space="0" w:color="auto"/>
      </w:divBdr>
    </w:div>
    <w:div w:id="1211459237">
      <w:marLeft w:val="0"/>
      <w:marRight w:val="0"/>
      <w:marTop w:val="0"/>
      <w:marBottom w:val="0"/>
      <w:divBdr>
        <w:top w:val="none" w:sz="0" w:space="0" w:color="auto"/>
        <w:left w:val="none" w:sz="0" w:space="0" w:color="auto"/>
        <w:bottom w:val="none" w:sz="0" w:space="0" w:color="auto"/>
        <w:right w:val="none" w:sz="0" w:space="0" w:color="auto"/>
      </w:divBdr>
    </w:div>
    <w:div w:id="1211459238">
      <w:marLeft w:val="0"/>
      <w:marRight w:val="0"/>
      <w:marTop w:val="0"/>
      <w:marBottom w:val="0"/>
      <w:divBdr>
        <w:top w:val="none" w:sz="0" w:space="0" w:color="auto"/>
        <w:left w:val="none" w:sz="0" w:space="0" w:color="auto"/>
        <w:bottom w:val="none" w:sz="0" w:space="0" w:color="auto"/>
        <w:right w:val="none" w:sz="0" w:space="0" w:color="auto"/>
      </w:divBdr>
    </w:div>
    <w:div w:id="1211459239">
      <w:marLeft w:val="0"/>
      <w:marRight w:val="0"/>
      <w:marTop w:val="0"/>
      <w:marBottom w:val="0"/>
      <w:divBdr>
        <w:top w:val="none" w:sz="0" w:space="0" w:color="auto"/>
        <w:left w:val="none" w:sz="0" w:space="0" w:color="auto"/>
        <w:bottom w:val="none" w:sz="0" w:space="0" w:color="auto"/>
        <w:right w:val="none" w:sz="0" w:space="0" w:color="auto"/>
      </w:divBdr>
    </w:div>
    <w:div w:id="1286354561">
      <w:bodyDiv w:val="1"/>
      <w:marLeft w:val="0"/>
      <w:marRight w:val="0"/>
      <w:marTop w:val="0"/>
      <w:marBottom w:val="0"/>
      <w:divBdr>
        <w:top w:val="none" w:sz="0" w:space="0" w:color="auto"/>
        <w:left w:val="none" w:sz="0" w:space="0" w:color="auto"/>
        <w:bottom w:val="none" w:sz="0" w:space="0" w:color="auto"/>
        <w:right w:val="none" w:sz="0" w:space="0" w:color="auto"/>
      </w:divBdr>
    </w:div>
    <w:div w:id="1572302622">
      <w:bodyDiv w:val="1"/>
      <w:marLeft w:val="0"/>
      <w:marRight w:val="0"/>
      <w:marTop w:val="0"/>
      <w:marBottom w:val="0"/>
      <w:divBdr>
        <w:top w:val="none" w:sz="0" w:space="0" w:color="auto"/>
        <w:left w:val="none" w:sz="0" w:space="0" w:color="auto"/>
        <w:bottom w:val="none" w:sz="0" w:space="0" w:color="auto"/>
        <w:right w:val="none" w:sz="0" w:space="0" w:color="auto"/>
      </w:divBdr>
    </w:div>
    <w:div w:id="173685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8C591-71AF-4A44-A238-25119C6F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20</Pages>
  <Words>5467</Words>
  <Characters>31166</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DS-46</dc:creator>
  <cp:lastModifiedBy>metodist-Litvyak</cp:lastModifiedBy>
  <cp:revision>22</cp:revision>
  <cp:lastPrinted>2025-05-29T07:01:00Z</cp:lastPrinted>
  <dcterms:created xsi:type="dcterms:W3CDTF">2025-04-03T03:44:00Z</dcterms:created>
  <dcterms:modified xsi:type="dcterms:W3CDTF">2025-05-29T07:23:00Z</dcterms:modified>
</cp:coreProperties>
</file>