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AC" w:rsidRPr="009C3DAC" w:rsidRDefault="009C3DAC" w:rsidP="009C3DAC">
      <w:pPr>
        <w:jc w:val="center"/>
        <w:rPr>
          <w:b/>
          <w:sz w:val="28"/>
          <w:szCs w:val="28"/>
        </w:rPr>
      </w:pPr>
      <w:r w:rsidRPr="009C3DAC">
        <w:rPr>
          <w:b/>
          <w:sz w:val="28"/>
          <w:szCs w:val="28"/>
        </w:rPr>
        <w:t xml:space="preserve">Аналитическая справка </w:t>
      </w:r>
    </w:p>
    <w:p w:rsidR="009C3DAC" w:rsidRPr="009C3DAC" w:rsidRDefault="009C3DAC" w:rsidP="009C3DAC">
      <w:pPr>
        <w:jc w:val="center"/>
        <w:rPr>
          <w:b/>
          <w:sz w:val="28"/>
          <w:szCs w:val="28"/>
        </w:rPr>
      </w:pPr>
      <w:r w:rsidRPr="009C3DAC">
        <w:rPr>
          <w:b/>
          <w:sz w:val="28"/>
          <w:szCs w:val="28"/>
        </w:rPr>
        <w:t xml:space="preserve">по результатам методического сопровождения «Школы становления профессионального мастерства молодых педагогов» и реализации программы наставничества педагогических работников  в муниципальных общеобразовательных учреждениях </w:t>
      </w:r>
    </w:p>
    <w:p w:rsidR="009C3DAC" w:rsidRPr="009C3DAC" w:rsidRDefault="009C3DAC" w:rsidP="009C3DAC">
      <w:pPr>
        <w:jc w:val="center"/>
        <w:rPr>
          <w:b/>
          <w:sz w:val="28"/>
          <w:szCs w:val="28"/>
        </w:rPr>
      </w:pP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9C3DAC">
        <w:rPr>
          <w:i/>
          <w:sz w:val="28"/>
          <w:szCs w:val="28"/>
        </w:rPr>
        <w:t>По данному направлению деятельности в 2023-2024 учебном году: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09"/>
        <w:jc w:val="both"/>
        <w:rPr>
          <w:i/>
          <w:sz w:val="28"/>
          <w:szCs w:val="28"/>
        </w:rPr>
      </w:pP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Методическое сопровождение профессионального становления молодых педагогов города Норильска является одним из актуальных направлений деятельности МБУ «Методический центр». </w:t>
      </w:r>
    </w:p>
    <w:p w:rsidR="009C3DAC" w:rsidRPr="009C3DAC" w:rsidRDefault="009C3DAC" w:rsidP="009C3DAC">
      <w:pPr>
        <w:ind w:firstLine="709"/>
        <w:jc w:val="both"/>
        <w:rPr>
          <w:sz w:val="28"/>
          <w:szCs w:val="28"/>
          <w:shd w:val="clear" w:color="auto" w:fill="FFFFFF"/>
        </w:rPr>
      </w:pPr>
      <w:r w:rsidRPr="009C3DAC">
        <w:rPr>
          <w:sz w:val="28"/>
          <w:szCs w:val="28"/>
        </w:rPr>
        <w:t xml:space="preserve">В текущем учебном году </w:t>
      </w:r>
      <w:r w:rsidRPr="009C3DAC">
        <w:rPr>
          <w:sz w:val="28"/>
          <w:szCs w:val="28"/>
          <w:shd w:val="clear" w:color="auto" w:fill="FFFFFF"/>
        </w:rPr>
        <w:t>работа с молодыми специалистами направленная на их профессиональный рост и успешное вхождение в профессию осуществлялась в 2023-2024 учебном году комплексно:</w:t>
      </w:r>
    </w:p>
    <w:p w:rsidR="009C3DAC" w:rsidRPr="009C3DAC" w:rsidRDefault="009C3DAC" w:rsidP="009C3DA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C3DAC">
        <w:rPr>
          <w:sz w:val="28"/>
          <w:szCs w:val="28"/>
          <w:shd w:val="clear" w:color="auto" w:fill="FFFFFF"/>
        </w:rPr>
        <w:t>через деятельность школы молодого педагога;</w:t>
      </w:r>
    </w:p>
    <w:p w:rsidR="009C3DAC" w:rsidRPr="009C3DAC" w:rsidRDefault="009C3DAC" w:rsidP="009C3DA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C3DAC">
        <w:rPr>
          <w:sz w:val="28"/>
          <w:szCs w:val="28"/>
          <w:shd w:val="clear" w:color="auto" w:fill="FFFFFF"/>
        </w:rPr>
        <w:t>через реализацию наставничества;</w:t>
      </w:r>
    </w:p>
    <w:p w:rsidR="009C3DAC" w:rsidRPr="009C3DAC" w:rsidRDefault="009C3DAC" w:rsidP="009C3DA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C3DAC">
        <w:rPr>
          <w:sz w:val="28"/>
          <w:szCs w:val="28"/>
          <w:shd w:val="clear" w:color="auto" w:fill="FFFFFF"/>
        </w:rPr>
        <w:t>через проведение профессиональных педагогических конкурсов;</w:t>
      </w:r>
    </w:p>
    <w:p w:rsidR="009C3DAC" w:rsidRPr="009C3DAC" w:rsidRDefault="009C3DAC" w:rsidP="009C3DAC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C3DAC">
        <w:rPr>
          <w:sz w:val="28"/>
          <w:szCs w:val="28"/>
          <w:shd w:val="clear" w:color="auto" w:fill="FFFFFF"/>
        </w:rPr>
        <w:t>через информационно – методическое сопровождение вхождения в профессиональную деятельность.</w:t>
      </w:r>
    </w:p>
    <w:p w:rsidR="009C3DAC" w:rsidRPr="009C3DAC" w:rsidRDefault="009C3DAC" w:rsidP="009C3DAC">
      <w:pPr>
        <w:tabs>
          <w:tab w:val="left" w:pos="993"/>
          <w:tab w:val="left" w:pos="1134"/>
        </w:tabs>
        <w:ind w:firstLine="993"/>
        <w:jc w:val="both"/>
        <w:textAlignment w:val="baseline"/>
        <w:rPr>
          <w:sz w:val="28"/>
          <w:szCs w:val="28"/>
        </w:rPr>
      </w:pPr>
      <w:r w:rsidRPr="009C3DAC">
        <w:rPr>
          <w:sz w:val="28"/>
          <w:szCs w:val="28"/>
        </w:rPr>
        <w:t>В текущем учебном году была продолжена работа по Муниципальной программе методического сопровождения молодых специалистов в рамках «Школы становления профессионального мастерства молодого педагога». Программа рассчитана на 3 года.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Содержание деятельности Школы выстраивалось с учетом дифференцированного подхода: 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Первый год участия в школе – «накопление профессионального опыта» (диагностика профессиональных затруднений, участие в практико-ориентированных семинарах); 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Второй и третий годы участия в школе – «презентация профессионального опыта» (демонстрация открытых уроков, проектов самообразования, участие в конкурсах). 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Для всех участников школы обязательное участие в работе предметных секций, состав и содержание деятельности которых утверждается ежегодно (секции направлены на решение узких задач, связанных с предметными областями и сферами профессиональных интересов) (таблица 14). </w:t>
      </w:r>
    </w:p>
    <w:p w:rsidR="009C3DAC" w:rsidRPr="009C3DAC" w:rsidRDefault="009C3DAC" w:rsidP="009C3DAC">
      <w:pPr>
        <w:pStyle w:val="a7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9C3DAC">
        <w:rPr>
          <w:i/>
          <w:sz w:val="28"/>
          <w:szCs w:val="28"/>
        </w:rPr>
        <w:t>Таблица 14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center"/>
        <w:rPr>
          <w:sz w:val="28"/>
          <w:szCs w:val="28"/>
        </w:rPr>
      </w:pPr>
      <w:r w:rsidRPr="009C3DAC">
        <w:rPr>
          <w:i/>
          <w:sz w:val="28"/>
          <w:szCs w:val="28"/>
        </w:rPr>
        <w:t>Информация о количественном составе ШСПМ и направлении деятельности молодых специалистов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noProof/>
          <w:sz w:val="28"/>
          <w:szCs w:val="28"/>
        </w:rPr>
        <w:lastRenderedPageBreak/>
        <w:drawing>
          <wp:inline distT="0" distB="0" distL="0" distR="0">
            <wp:extent cx="4660526" cy="3510430"/>
            <wp:effectExtent l="190500" t="152400" r="216274" b="14717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35" cy="3515634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DAC" w:rsidRPr="009C3DAC" w:rsidRDefault="009C3DAC" w:rsidP="009C3DAC">
      <w:pPr>
        <w:ind w:firstLine="708"/>
        <w:jc w:val="both"/>
        <w:rPr>
          <w:sz w:val="28"/>
          <w:szCs w:val="28"/>
        </w:rPr>
      </w:pPr>
      <w:r w:rsidRPr="009C3DAC">
        <w:rPr>
          <w:sz w:val="28"/>
          <w:szCs w:val="28"/>
          <w:shd w:val="clear" w:color="auto" w:fill="FFFFFF"/>
        </w:rPr>
        <w:t xml:space="preserve">В рамках </w:t>
      </w:r>
      <w:proofErr w:type="gramStart"/>
      <w:r w:rsidRPr="009C3DAC">
        <w:rPr>
          <w:sz w:val="28"/>
          <w:szCs w:val="28"/>
          <w:shd w:val="clear" w:color="auto" w:fill="FFFFFF"/>
        </w:rPr>
        <w:t xml:space="preserve">работы </w:t>
      </w:r>
      <w:r w:rsidRPr="009C3DAC">
        <w:rPr>
          <w:sz w:val="28"/>
          <w:szCs w:val="28"/>
        </w:rPr>
        <w:t>Школы становления профессионального мастерства молодого педагога</w:t>
      </w:r>
      <w:proofErr w:type="gramEnd"/>
      <w:r w:rsidRPr="009C3DAC">
        <w:rPr>
          <w:sz w:val="28"/>
          <w:szCs w:val="28"/>
        </w:rPr>
        <w:t xml:space="preserve"> в 2023-2024 учебном году были проведены </w:t>
      </w:r>
      <w:r w:rsidRPr="009C3DAC">
        <w:rPr>
          <w:b/>
          <w:i/>
          <w:sz w:val="28"/>
          <w:szCs w:val="28"/>
        </w:rPr>
        <w:t>семинары: «</w:t>
      </w:r>
      <w:r w:rsidRPr="009C3DAC">
        <w:rPr>
          <w:rFonts w:eastAsia="Calibri"/>
          <w:sz w:val="28"/>
          <w:szCs w:val="28"/>
        </w:rPr>
        <w:t>Формирование и оценка функциональной грамотности младших школьников</w:t>
      </w:r>
      <w:r w:rsidRPr="009C3DAC">
        <w:rPr>
          <w:rFonts w:eastAsia="Calibri"/>
          <w:bCs/>
          <w:sz w:val="28"/>
          <w:szCs w:val="28"/>
        </w:rPr>
        <w:t>», «</w:t>
      </w:r>
      <w:r w:rsidRPr="009C3DAC">
        <w:rPr>
          <w:rFonts w:eastAsia="Calibri"/>
          <w:kern w:val="24"/>
          <w:sz w:val="28"/>
          <w:szCs w:val="28"/>
        </w:rPr>
        <w:t>Разработка индивидуального образовательного маршрута молодого педагога</w:t>
      </w:r>
      <w:r w:rsidRPr="009C3DAC">
        <w:rPr>
          <w:rFonts w:eastAsia="Calibri"/>
          <w:bCs/>
          <w:sz w:val="28"/>
          <w:szCs w:val="28"/>
        </w:rPr>
        <w:t>», «</w:t>
      </w:r>
      <w:r w:rsidRPr="009C3DAC">
        <w:rPr>
          <w:sz w:val="28"/>
          <w:szCs w:val="28"/>
        </w:rPr>
        <w:t>Эффективные технологии взаимодействия педагога с семьями воспитанников», «</w:t>
      </w:r>
      <w:r w:rsidRPr="009C3DAC">
        <w:rPr>
          <w:rFonts w:eastAsia="Calibri"/>
          <w:kern w:val="24"/>
          <w:sz w:val="28"/>
          <w:szCs w:val="28"/>
        </w:rPr>
        <w:t>Презентация деятельности Норильской первичной группы «Ассоциации молодых педагогов Красноярского края». Набор новых участников в группу</w:t>
      </w:r>
      <w:proofErr w:type="gramStart"/>
      <w:r w:rsidRPr="009C3DAC">
        <w:rPr>
          <w:rFonts w:eastAsia="Calibri"/>
          <w:kern w:val="24"/>
          <w:sz w:val="28"/>
          <w:szCs w:val="28"/>
        </w:rPr>
        <w:t>.</w:t>
      </w:r>
      <w:r w:rsidRPr="009C3DAC">
        <w:rPr>
          <w:rFonts w:eastAsia="Calibri"/>
          <w:bCs/>
          <w:iCs/>
          <w:sz w:val="28"/>
          <w:szCs w:val="28"/>
        </w:rPr>
        <w:t xml:space="preserve">», </w:t>
      </w:r>
      <w:proofErr w:type="gramEnd"/>
      <w:r w:rsidRPr="009C3DAC">
        <w:rPr>
          <w:rFonts w:eastAsia="Calibri"/>
          <w:b/>
          <w:bCs/>
          <w:i/>
          <w:iCs/>
          <w:sz w:val="28"/>
          <w:szCs w:val="28"/>
        </w:rPr>
        <w:t>семинары-практикумы:</w:t>
      </w:r>
      <w:r w:rsidRPr="009C3DAC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 w:rsidRPr="009C3DAC">
        <w:rPr>
          <w:rFonts w:eastAsia="Calibri"/>
          <w:b/>
          <w:bCs/>
          <w:i/>
          <w:iCs/>
          <w:sz w:val="28"/>
          <w:szCs w:val="28"/>
        </w:rPr>
        <w:t>«</w:t>
      </w:r>
      <w:r w:rsidRPr="009C3DAC">
        <w:rPr>
          <w:rFonts w:eastAsia="Calibri"/>
          <w:bCs/>
          <w:sz w:val="28"/>
          <w:szCs w:val="28"/>
        </w:rPr>
        <w:t>Особенности воспитательной работы в профильных классах МЧС - резерв</w:t>
      </w:r>
      <w:r w:rsidRPr="009C3DAC">
        <w:rPr>
          <w:rFonts w:eastAsia="Calibri"/>
          <w:sz w:val="28"/>
          <w:szCs w:val="28"/>
        </w:rPr>
        <w:t>», «Подготовка учащихся к региональным соревнованиям по робототехнике», «</w:t>
      </w:r>
      <w:r w:rsidRPr="009C3DAC">
        <w:rPr>
          <w:rFonts w:eastAsia="Calibri"/>
          <w:bCs/>
          <w:sz w:val="28"/>
          <w:szCs w:val="28"/>
        </w:rPr>
        <w:t>Тренировка в лиге «Критическое мышление» в рамках деятельности норильской первичной группы», «</w:t>
      </w:r>
      <w:r w:rsidRPr="009C3DAC">
        <w:rPr>
          <w:rFonts w:eastAsia="Calibri"/>
          <w:sz w:val="28"/>
          <w:szCs w:val="28"/>
        </w:rPr>
        <w:t xml:space="preserve">Как управлять своим  гневом – психологический </w:t>
      </w:r>
      <w:proofErr w:type="spellStart"/>
      <w:r w:rsidRPr="009C3DAC">
        <w:rPr>
          <w:rFonts w:eastAsia="Calibri"/>
          <w:sz w:val="28"/>
          <w:szCs w:val="28"/>
        </w:rPr>
        <w:t>интенсив</w:t>
      </w:r>
      <w:proofErr w:type="spellEnd"/>
      <w:r w:rsidRPr="009C3DAC">
        <w:rPr>
          <w:rFonts w:eastAsia="Calibri"/>
          <w:sz w:val="28"/>
          <w:szCs w:val="28"/>
        </w:rPr>
        <w:t xml:space="preserve"> для педагогов</w:t>
      </w:r>
      <w:r w:rsidRPr="009C3DAC">
        <w:rPr>
          <w:rFonts w:eastAsia="Calibri"/>
          <w:bCs/>
          <w:iCs/>
          <w:sz w:val="28"/>
          <w:szCs w:val="28"/>
        </w:rPr>
        <w:t>», «</w:t>
      </w:r>
      <w:r w:rsidRPr="009C3DAC">
        <w:rPr>
          <w:rFonts w:eastAsia="Calibri"/>
          <w:bCs/>
          <w:sz w:val="28"/>
          <w:szCs w:val="28"/>
        </w:rPr>
        <w:t>Мы вместе» – проектирование образовательного пространства для успешной социализации ребенка с ОВЗ в условиях ДОУ», «</w:t>
      </w:r>
      <w:r w:rsidRPr="009C3DAC">
        <w:rPr>
          <w:rFonts w:eastAsia="Calibri"/>
          <w:kern w:val="24"/>
          <w:sz w:val="28"/>
          <w:szCs w:val="28"/>
        </w:rPr>
        <w:t>Смешанное обучение по модели «Ротация станций».</w:t>
      </w:r>
      <w:proofErr w:type="gramEnd"/>
      <w:r w:rsidRPr="009C3DAC">
        <w:rPr>
          <w:rFonts w:eastAsia="Calibri"/>
          <w:kern w:val="24"/>
          <w:sz w:val="28"/>
          <w:szCs w:val="28"/>
        </w:rPr>
        <w:t xml:space="preserve"> Освоение теории через практику</w:t>
      </w:r>
      <w:r w:rsidRPr="009C3DAC">
        <w:rPr>
          <w:rFonts w:eastAsia="Calibri"/>
          <w:sz w:val="28"/>
          <w:szCs w:val="28"/>
        </w:rPr>
        <w:t>», «</w:t>
      </w:r>
      <w:r w:rsidRPr="009C3DAC">
        <w:rPr>
          <w:rFonts w:eastAsia="Calibri"/>
          <w:bCs/>
          <w:sz w:val="28"/>
          <w:szCs w:val="28"/>
        </w:rPr>
        <w:t>Конфликт в педагогической практике и его профилактика</w:t>
      </w:r>
      <w:r w:rsidRPr="009C3DAC">
        <w:rPr>
          <w:rFonts w:eastAsia="Calibri"/>
          <w:sz w:val="28"/>
          <w:szCs w:val="28"/>
        </w:rPr>
        <w:t xml:space="preserve">», «Решение математических задач на движение с использованием Робототехники», «Организация реализации инновационной деятельности по формированию основ  финансовой грамотности младших школьников», «От </w:t>
      </w:r>
      <w:proofErr w:type="spellStart"/>
      <w:r w:rsidRPr="009C3DAC">
        <w:rPr>
          <w:rFonts w:eastAsia="Calibri"/>
          <w:sz w:val="28"/>
          <w:szCs w:val="28"/>
        </w:rPr>
        <w:t>грантовых</w:t>
      </w:r>
      <w:proofErr w:type="spellEnd"/>
      <w:r w:rsidRPr="009C3DAC">
        <w:rPr>
          <w:rFonts w:eastAsia="Calibri"/>
          <w:sz w:val="28"/>
          <w:szCs w:val="28"/>
        </w:rPr>
        <w:t xml:space="preserve"> проектов до образовательных практик»;</w:t>
      </w:r>
      <w:r w:rsidRPr="009C3DAC">
        <w:rPr>
          <w:rFonts w:eastAsia="Calibri"/>
          <w:color w:val="FF0000"/>
          <w:sz w:val="28"/>
          <w:szCs w:val="28"/>
        </w:rPr>
        <w:t xml:space="preserve"> </w:t>
      </w:r>
      <w:r w:rsidRPr="009C3DAC">
        <w:rPr>
          <w:rFonts w:eastAsia="Calibri"/>
          <w:b/>
          <w:i/>
          <w:sz w:val="28"/>
          <w:szCs w:val="28"/>
        </w:rPr>
        <w:t>консультации:</w:t>
      </w:r>
      <w:r w:rsidRPr="009C3DAC">
        <w:rPr>
          <w:rFonts w:eastAsia="Calibri"/>
          <w:b/>
          <w:i/>
          <w:color w:val="FF0000"/>
          <w:sz w:val="28"/>
          <w:szCs w:val="28"/>
        </w:rPr>
        <w:t xml:space="preserve"> </w:t>
      </w:r>
      <w:r w:rsidRPr="009C3DAC">
        <w:rPr>
          <w:rFonts w:eastAsia="Calibri"/>
          <w:b/>
          <w:i/>
          <w:sz w:val="28"/>
          <w:szCs w:val="28"/>
        </w:rPr>
        <w:t>«</w:t>
      </w:r>
      <w:r w:rsidRPr="009C3DAC">
        <w:rPr>
          <w:rFonts w:eastAsia="Calibri"/>
          <w:sz w:val="28"/>
          <w:szCs w:val="28"/>
        </w:rPr>
        <w:t>Средства, формы и способы воспитательной работы с классом</w:t>
      </w:r>
      <w:r w:rsidRPr="009C3DAC">
        <w:rPr>
          <w:rFonts w:eastAsia="Calibri"/>
          <w:bCs/>
          <w:iCs/>
          <w:sz w:val="28"/>
          <w:szCs w:val="28"/>
        </w:rPr>
        <w:t>», «</w:t>
      </w:r>
      <w:r w:rsidRPr="009C3DAC">
        <w:rPr>
          <w:rFonts w:eastAsia="Calibri"/>
          <w:bCs/>
          <w:sz w:val="28"/>
          <w:szCs w:val="28"/>
        </w:rPr>
        <w:t>Реализация воспитательного процесса в классном коллективе в рамках решения задач ФГОС</w:t>
      </w:r>
      <w:r w:rsidRPr="009C3DAC">
        <w:rPr>
          <w:rFonts w:eastAsia="Calibri"/>
          <w:sz w:val="28"/>
          <w:szCs w:val="28"/>
        </w:rPr>
        <w:t xml:space="preserve">», </w:t>
      </w:r>
      <w:r w:rsidRPr="009C3DAC">
        <w:rPr>
          <w:rFonts w:eastAsia="Calibri"/>
          <w:bCs/>
          <w:sz w:val="28"/>
          <w:szCs w:val="28"/>
        </w:rPr>
        <w:t>«Формы и методы работы по формированию активной гражданской позиции учащихся</w:t>
      </w:r>
      <w:r w:rsidRPr="009C3DAC">
        <w:rPr>
          <w:rFonts w:eastAsia="Calibri"/>
          <w:bCs/>
          <w:iCs/>
          <w:sz w:val="28"/>
          <w:szCs w:val="28"/>
        </w:rPr>
        <w:t xml:space="preserve">»; </w:t>
      </w:r>
      <w:r w:rsidRPr="009C3DAC">
        <w:rPr>
          <w:rFonts w:eastAsia="Calibri"/>
          <w:b/>
          <w:bCs/>
          <w:i/>
          <w:iCs/>
          <w:sz w:val="28"/>
          <w:szCs w:val="28"/>
        </w:rPr>
        <w:t>мастер-классы:</w:t>
      </w:r>
      <w:r w:rsidRPr="009C3DAC">
        <w:rPr>
          <w:rFonts w:eastAsia="Calibri"/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 w:rsidRPr="009C3DAC">
        <w:rPr>
          <w:rFonts w:eastAsia="Calibri"/>
          <w:b/>
          <w:bCs/>
          <w:i/>
          <w:iCs/>
          <w:sz w:val="28"/>
          <w:szCs w:val="28"/>
        </w:rPr>
        <w:t>«</w:t>
      </w:r>
      <w:r w:rsidRPr="009C3DAC">
        <w:rPr>
          <w:rFonts w:eastAsia="Calibri"/>
          <w:kern w:val="24"/>
          <w:sz w:val="28"/>
          <w:szCs w:val="28"/>
        </w:rPr>
        <w:t>Применение методов нейропсихологии в работе педагога-психолога ДОУ</w:t>
      </w:r>
      <w:r w:rsidRPr="009C3DAC">
        <w:rPr>
          <w:rFonts w:eastAsia="Calibri"/>
          <w:sz w:val="28"/>
          <w:szCs w:val="28"/>
        </w:rPr>
        <w:t>», «</w:t>
      </w:r>
      <w:r w:rsidRPr="009C3DAC">
        <w:rPr>
          <w:rFonts w:eastAsia="Calibri"/>
          <w:kern w:val="24"/>
          <w:sz w:val="28"/>
          <w:szCs w:val="28"/>
        </w:rPr>
        <w:t xml:space="preserve">Современные технологии развития дошкольников в условиях ФОП ДО: игровые технологии:  игровые пособия </w:t>
      </w:r>
      <w:r w:rsidRPr="009C3DAC">
        <w:rPr>
          <w:rFonts w:eastAsia="Calibri"/>
          <w:kern w:val="24"/>
          <w:sz w:val="28"/>
          <w:szCs w:val="28"/>
        </w:rPr>
        <w:lastRenderedPageBreak/>
        <w:t xml:space="preserve">(кубики </w:t>
      </w:r>
      <w:proofErr w:type="spellStart"/>
      <w:r w:rsidRPr="009C3DAC">
        <w:rPr>
          <w:rFonts w:eastAsia="Calibri"/>
          <w:kern w:val="24"/>
          <w:sz w:val="28"/>
          <w:szCs w:val="28"/>
        </w:rPr>
        <w:t>Блума</w:t>
      </w:r>
      <w:proofErr w:type="spellEnd"/>
      <w:r w:rsidRPr="009C3DAC">
        <w:rPr>
          <w:rFonts w:eastAsia="Calibri"/>
          <w:kern w:val="24"/>
          <w:sz w:val="28"/>
          <w:szCs w:val="28"/>
        </w:rPr>
        <w:t xml:space="preserve">, круги </w:t>
      </w:r>
      <w:proofErr w:type="spellStart"/>
      <w:r w:rsidRPr="009C3DAC">
        <w:rPr>
          <w:rFonts w:eastAsia="Calibri"/>
          <w:kern w:val="24"/>
          <w:sz w:val="28"/>
          <w:szCs w:val="28"/>
        </w:rPr>
        <w:t>Луллия</w:t>
      </w:r>
      <w:proofErr w:type="spellEnd"/>
      <w:r w:rsidRPr="009C3DAC">
        <w:rPr>
          <w:rFonts w:eastAsia="Calibri"/>
          <w:kern w:val="24"/>
          <w:sz w:val="28"/>
          <w:szCs w:val="28"/>
        </w:rPr>
        <w:t xml:space="preserve">, ментальные карты </w:t>
      </w:r>
      <w:proofErr w:type="spellStart"/>
      <w:r w:rsidRPr="009C3DAC">
        <w:rPr>
          <w:rFonts w:eastAsia="Calibri"/>
          <w:kern w:val="24"/>
          <w:sz w:val="28"/>
          <w:szCs w:val="28"/>
        </w:rPr>
        <w:t>Бьюзера</w:t>
      </w:r>
      <w:proofErr w:type="spellEnd"/>
      <w:r w:rsidRPr="009C3DAC">
        <w:rPr>
          <w:rFonts w:eastAsia="Calibri"/>
          <w:kern w:val="24"/>
          <w:sz w:val="28"/>
          <w:szCs w:val="28"/>
        </w:rPr>
        <w:t xml:space="preserve">), </w:t>
      </w:r>
      <w:proofErr w:type="spellStart"/>
      <w:r w:rsidRPr="009C3DAC">
        <w:rPr>
          <w:rFonts w:eastAsia="Calibri"/>
          <w:kern w:val="24"/>
          <w:sz w:val="28"/>
          <w:szCs w:val="28"/>
        </w:rPr>
        <w:t>квест</w:t>
      </w:r>
      <w:proofErr w:type="spellEnd"/>
      <w:r w:rsidRPr="009C3DAC">
        <w:rPr>
          <w:rFonts w:eastAsia="Calibri"/>
          <w:kern w:val="24"/>
          <w:sz w:val="28"/>
          <w:szCs w:val="28"/>
        </w:rPr>
        <w:t>, игры-путешествия, интерактивные игры, технология «</w:t>
      </w:r>
      <w:proofErr w:type="spellStart"/>
      <w:r w:rsidRPr="009C3DAC">
        <w:rPr>
          <w:rFonts w:eastAsia="Calibri"/>
          <w:kern w:val="24"/>
          <w:sz w:val="28"/>
          <w:szCs w:val="28"/>
        </w:rPr>
        <w:t>сторисек</w:t>
      </w:r>
      <w:proofErr w:type="spellEnd"/>
      <w:r w:rsidRPr="009C3DAC">
        <w:rPr>
          <w:rFonts w:eastAsia="Calibri"/>
          <w:kern w:val="24"/>
          <w:sz w:val="28"/>
          <w:szCs w:val="28"/>
        </w:rPr>
        <w:t xml:space="preserve">» (мешок историй) в приобщении старших дошкольников к духовно-нравственным, патриотическим и </w:t>
      </w:r>
      <w:proofErr w:type="spellStart"/>
      <w:r w:rsidRPr="009C3DAC">
        <w:rPr>
          <w:rFonts w:eastAsia="Calibri"/>
          <w:kern w:val="24"/>
          <w:sz w:val="28"/>
          <w:szCs w:val="28"/>
        </w:rPr>
        <w:t>социокультурным</w:t>
      </w:r>
      <w:proofErr w:type="spellEnd"/>
      <w:r w:rsidRPr="009C3DAC">
        <w:rPr>
          <w:rFonts w:eastAsia="Calibri"/>
          <w:kern w:val="24"/>
          <w:sz w:val="28"/>
          <w:szCs w:val="28"/>
        </w:rPr>
        <w:t xml:space="preserve"> ценностям российского народа</w:t>
      </w:r>
      <w:r w:rsidRPr="009C3DAC">
        <w:rPr>
          <w:rFonts w:eastAsia="Calibri"/>
          <w:sz w:val="28"/>
          <w:szCs w:val="28"/>
        </w:rPr>
        <w:t>», «</w:t>
      </w:r>
      <w:r w:rsidRPr="009C3DAC">
        <w:rPr>
          <w:rFonts w:eastAsia="Calibri"/>
          <w:kern w:val="24"/>
          <w:sz w:val="28"/>
          <w:szCs w:val="28"/>
        </w:rPr>
        <w:t>Традиционные и современные методы коррекции слоговой структуры слова у дошкольников с нарушением речи</w:t>
      </w:r>
      <w:r w:rsidRPr="009C3DAC">
        <w:rPr>
          <w:rFonts w:eastAsia="Calibri"/>
          <w:sz w:val="28"/>
          <w:szCs w:val="28"/>
        </w:rPr>
        <w:t>», «</w:t>
      </w:r>
      <w:r w:rsidRPr="009C3DAC">
        <w:rPr>
          <w:bCs/>
          <w:sz w:val="28"/>
          <w:szCs w:val="28"/>
        </w:rPr>
        <w:t>Представление</w:t>
      </w:r>
      <w:proofErr w:type="gramEnd"/>
      <w:r w:rsidRPr="009C3DAC">
        <w:rPr>
          <w:bCs/>
          <w:sz w:val="28"/>
          <w:szCs w:val="28"/>
        </w:rPr>
        <w:t xml:space="preserve"> опыта по взаимодействию семьи и образовательной организации в рамках реализации социального проекта «Лига интеллектуальных семейных игр» (ЛИСИ)</w:t>
      </w:r>
      <w:r w:rsidRPr="009C3DAC">
        <w:rPr>
          <w:rFonts w:eastAsia="Calibri"/>
          <w:sz w:val="28"/>
          <w:szCs w:val="28"/>
        </w:rPr>
        <w:t>», «</w:t>
      </w:r>
      <w:r w:rsidRPr="009C3DAC">
        <w:rPr>
          <w:rFonts w:eastAsia="Calibri"/>
          <w:bCs/>
          <w:sz w:val="28"/>
          <w:szCs w:val="28"/>
        </w:rPr>
        <w:t>Демонстрация метода разработки игр «Морфологический разбор</w:t>
      </w:r>
      <w:r w:rsidRPr="009C3DAC">
        <w:rPr>
          <w:bCs/>
          <w:sz w:val="28"/>
          <w:szCs w:val="28"/>
        </w:rPr>
        <w:t>».</w:t>
      </w:r>
    </w:p>
    <w:p w:rsidR="009C3DAC" w:rsidRPr="009C3DAC" w:rsidRDefault="009C3DAC" w:rsidP="009C3DAC">
      <w:pPr>
        <w:ind w:firstLine="708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Важнейшую роль в процессе социализации молодого специалиста играет этап его адаптации в образовательном учреждении. При этом этап адаптации также нуждается в мониторинге и оценивании. Поэтому в текущем учебном году в рамках работы ШСПМ с молодыми педагогами проведен </w:t>
      </w:r>
      <w:r w:rsidRPr="009C3DAC">
        <w:rPr>
          <w:b/>
          <w:i/>
          <w:sz w:val="28"/>
          <w:szCs w:val="28"/>
        </w:rPr>
        <w:t>мониторинг</w:t>
      </w:r>
      <w:r w:rsidRPr="009C3DAC">
        <w:rPr>
          <w:sz w:val="28"/>
          <w:szCs w:val="28"/>
        </w:rPr>
        <w:t xml:space="preserve"> «</w:t>
      </w:r>
      <w:r w:rsidRPr="009C3DAC">
        <w:rPr>
          <w:rFonts w:eastAsia="Calibri"/>
          <w:bCs/>
          <w:sz w:val="28"/>
          <w:szCs w:val="28"/>
        </w:rPr>
        <w:t>Определение степени эмоциональной комфортности молодого педагога», в котором приняли участие 127 молодых педагогов.</w:t>
      </w:r>
    </w:p>
    <w:p w:rsidR="009C3DAC" w:rsidRPr="009C3DAC" w:rsidRDefault="009C3DAC" w:rsidP="009C3DAC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 w:rsidRPr="009C3DAC">
        <w:rPr>
          <w:rFonts w:eastAsia="Calibri"/>
          <w:bCs/>
          <w:sz w:val="28"/>
          <w:szCs w:val="28"/>
        </w:rPr>
        <w:t>На диаграмме 21 представлена информация об удовлетворенности молодых педагогов своей профессией.</w:t>
      </w:r>
    </w:p>
    <w:p w:rsidR="009C3DAC" w:rsidRPr="009C3DAC" w:rsidRDefault="009C3DAC" w:rsidP="009C3DAC">
      <w:pPr>
        <w:ind w:firstLine="708"/>
        <w:jc w:val="right"/>
        <w:rPr>
          <w:rFonts w:eastAsia="Calibri"/>
          <w:bCs/>
          <w:i/>
          <w:sz w:val="28"/>
          <w:szCs w:val="28"/>
        </w:rPr>
      </w:pPr>
      <w:r w:rsidRPr="009C3DAC">
        <w:rPr>
          <w:rFonts w:eastAsia="Calibri"/>
          <w:bCs/>
          <w:i/>
          <w:sz w:val="28"/>
          <w:szCs w:val="28"/>
        </w:rPr>
        <w:t>Диаграмма 21</w:t>
      </w:r>
    </w:p>
    <w:p w:rsidR="009C3DAC" w:rsidRPr="009C3DAC" w:rsidRDefault="009C3DAC" w:rsidP="009C3DAC">
      <w:pPr>
        <w:ind w:firstLine="708"/>
        <w:jc w:val="center"/>
        <w:rPr>
          <w:i/>
          <w:sz w:val="28"/>
          <w:szCs w:val="28"/>
        </w:rPr>
      </w:pPr>
      <w:r w:rsidRPr="009C3DAC">
        <w:rPr>
          <w:i/>
          <w:spacing w:val="3"/>
          <w:sz w:val="28"/>
          <w:szCs w:val="28"/>
          <w:shd w:val="clear" w:color="auto" w:fill="FFFFFF"/>
        </w:rPr>
        <w:t>Удовлетворенность молодых педагогов своей профессией</w:t>
      </w:r>
    </w:p>
    <w:p w:rsidR="009C3DAC" w:rsidRPr="009C3DAC" w:rsidRDefault="009C3DAC" w:rsidP="009C3DAC">
      <w:pPr>
        <w:pStyle w:val="a4"/>
        <w:ind w:left="0" w:firstLine="993"/>
        <w:jc w:val="both"/>
        <w:rPr>
          <w:color w:val="FF0000"/>
          <w:sz w:val="28"/>
          <w:szCs w:val="28"/>
          <w:shd w:val="clear" w:color="auto" w:fill="FFFFFF"/>
        </w:rPr>
      </w:pPr>
      <w:r w:rsidRPr="009C3DAC">
        <w:rPr>
          <w:noProof/>
          <w:color w:val="FF0000"/>
          <w:sz w:val="28"/>
          <w:szCs w:val="28"/>
          <w:shd w:val="clear" w:color="auto" w:fill="FFFFFF"/>
        </w:rPr>
        <w:drawing>
          <wp:inline distT="0" distB="0" distL="0" distR="0">
            <wp:extent cx="4468426" cy="1887064"/>
            <wp:effectExtent l="190500" t="152400" r="179774" b="132236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12" cy="18922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DAC" w:rsidRPr="009C3DAC" w:rsidRDefault="009C3DAC" w:rsidP="009C3DAC">
      <w:pPr>
        <w:pStyle w:val="a4"/>
        <w:ind w:left="0" w:firstLine="993"/>
        <w:jc w:val="both"/>
        <w:rPr>
          <w:sz w:val="28"/>
          <w:szCs w:val="28"/>
          <w:shd w:val="clear" w:color="auto" w:fill="FFFFFF"/>
        </w:rPr>
      </w:pPr>
      <w:r w:rsidRPr="009C3DAC">
        <w:rPr>
          <w:sz w:val="28"/>
          <w:szCs w:val="28"/>
        </w:rPr>
        <w:t xml:space="preserve">По результатам анкетирования  молодых педагогов своей профессией </w:t>
      </w:r>
      <w:proofErr w:type="gramStart"/>
      <w:r w:rsidRPr="009C3DAC">
        <w:rPr>
          <w:sz w:val="28"/>
          <w:szCs w:val="28"/>
        </w:rPr>
        <w:t>удовлетворены</w:t>
      </w:r>
      <w:proofErr w:type="gramEnd"/>
      <w:r w:rsidRPr="009C3DAC">
        <w:rPr>
          <w:sz w:val="28"/>
          <w:szCs w:val="28"/>
        </w:rPr>
        <w:t xml:space="preserve"> в полной мере 28,4% опрошенных и 62,5% ответили, что скорее удовлетворены, чем нет.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По результатам анкетного опроса  видно, что адаптироваться молодому специалисту в профессии педагога помогли 30,7% коллеги, 17% наставник, т.к. в начале учебного года за каждым молодым специалистом были закреплены опытные педагоги-наставники (диаграмма 22).</w:t>
      </w:r>
    </w:p>
    <w:p w:rsidR="009C3DAC" w:rsidRPr="009C3DAC" w:rsidRDefault="009C3DAC" w:rsidP="009C3DAC">
      <w:pPr>
        <w:ind w:firstLine="708"/>
        <w:jc w:val="right"/>
        <w:rPr>
          <w:rFonts w:eastAsia="Calibri"/>
          <w:bCs/>
          <w:i/>
          <w:sz w:val="28"/>
          <w:szCs w:val="28"/>
        </w:rPr>
      </w:pPr>
      <w:r w:rsidRPr="009C3DAC">
        <w:rPr>
          <w:rFonts w:eastAsia="Calibri"/>
          <w:bCs/>
          <w:i/>
          <w:sz w:val="28"/>
          <w:szCs w:val="28"/>
        </w:rPr>
        <w:t>Диаграмма 22</w:t>
      </w:r>
    </w:p>
    <w:p w:rsidR="009C3DAC" w:rsidRPr="009C3DAC" w:rsidRDefault="009C3DAC" w:rsidP="009C3DAC">
      <w:pPr>
        <w:pStyle w:val="a4"/>
        <w:ind w:left="0" w:firstLine="780"/>
        <w:jc w:val="center"/>
        <w:rPr>
          <w:i/>
          <w:spacing w:val="3"/>
          <w:sz w:val="28"/>
          <w:szCs w:val="28"/>
          <w:shd w:val="clear" w:color="auto" w:fill="FFFFFF"/>
        </w:rPr>
      </w:pPr>
      <w:r w:rsidRPr="009C3DAC">
        <w:rPr>
          <w:i/>
          <w:spacing w:val="3"/>
          <w:sz w:val="28"/>
          <w:szCs w:val="28"/>
          <w:shd w:val="clear" w:color="auto" w:fill="FFFFFF"/>
        </w:rPr>
        <w:t>Кто или что помогло молодому специалисту адаптироваться в профессии педагога</w:t>
      </w:r>
    </w:p>
    <w:p w:rsidR="009C3DAC" w:rsidRPr="009C3DAC" w:rsidRDefault="009C3DAC" w:rsidP="009C3DAC">
      <w:pPr>
        <w:pStyle w:val="a4"/>
        <w:ind w:left="851" w:hanging="921"/>
        <w:jc w:val="center"/>
        <w:rPr>
          <w:i/>
          <w:color w:val="FF0000"/>
          <w:sz w:val="28"/>
          <w:szCs w:val="28"/>
          <w:shd w:val="clear" w:color="auto" w:fill="FFFFFF"/>
        </w:rPr>
      </w:pPr>
      <w:r w:rsidRPr="009C3DAC">
        <w:rPr>
          <w:i/>
          <w:noProof/>
          <w:color w:val="FF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4296149" cy="1736785"/>
            <wp:effectExtent l="190500" t="152400" r="180601" b="130115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13" cy="1739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Важнейшим условием успешного осуществления образовательной деятельности является </w:t>
      </w:r>
      <w:proofErr w:type="spellStart"/>
      <w:r w:rsidRPr="009C3DAC">
        <w:rPr>
          <w:sz w:val="28"/>
          <w:szCs w:val="28"/>
        </w:rPr>
        <w:t>сформированность</w:t>
      </w:r>
      <w:proofErr w:type="spellEnd"/>
      <w:r w:rsidRPr="009C3DAC">
        <w:rPr>
          <w:sz w:val="28"/>
          <w:szCs w:val="28"/>
        </w:rPr>
        <w:t xml:space="preserve"> у молодых педагогов умений видеть и правильно оценивать существующие проблемы. С </w:t>
      </w:r>
      <w:proofErr w:type="gramStart"/>
      <w:r w:rsidRPr="009C3DAC">
        <w:rPr>
          <w:sz w:val="28"/>
          <w:szCs w:val="28"/>
        </w:rPr>
        <w:t>целю</w:t>
      </w:r>
      <w:proofErr w:type="gramEnd"/>
      <w:r w:rsidRPr="009C3DAC">
        <w:rPr>
          <w:sz w:val="28"/>
          <w:szCs w:val="28"/>
        </w:rPr>
        <w:t xml:space="preserve"> выявления затруднений молодых педагогов проведен анкетный опрос. В дистанционном анкетном опросе приняли участие 112 молодых специалистов.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both"/>
        <w:rPr>
          <w:noProof/>
          <w:sz w:val="28"/>
          <w:szCs w:val="28"/>
        </w:rPr>
      </w:pPr>
      <w:r w:rsidRPr="009C3DAC">
        <w:rPr>
          <w:noProof/>
          <w:sz w:val="28"/>
          <w:szCs w:val="28"/>
        </w:rPr>
        <w:t>По результатам опроса для молодых педагогов наиболее сложным является 41% умение проводить самоанализ воспитательного мероприятия, 41% умение анализировать качество знаний и уровень воспитанности учащихся/воспитанников и 17,9 % умение провдить самоанализ урока.(диаграмма 23).</w:t>
      </w:r>
    </w:p>
    <w:p w:rsidR="009C3DAC" w:rsidRPr="009C3DAC" w:rsidRDefault="009C3DAC" w:rsidP="009C3DAC">
      <w:pPr>
        <w:ind w:firstLine="708"/>
        <w:jc w:val="right"/>
        <w:rPr>
          <w:rFonts w:eastAsia="Calibri"/>
          <w:bCs/>
          <w:i/>
          <w:sz w:val="28"/>
          <w:szCs w:val="28"/>
        </w:rPr>
      </w:pPr>
      <w:r w:rsidRPr="009C3DAC">
        <w:rPr>
          <w:rFonts w:eastAsia="Calibri"/>
          <w:bCs/>
          <w:i/>
          <w:sz w:val="28"/>
          <w:szCs w:val="28"/>
        </w:rPr>
        <w:t>Диаграмма 23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center"/>
        <w:rPr>
          <w:i/>
          <w:sz w:val="28"/>
          <w:szCs w:val="28"/>
        </w:rPr>
      </w:pPr>
      <w:r w:rsidRPr="009C3DAC">
        <w:rPr>
          <w:i/>
          <w:spacing w:val="3"/>
          <w:sz w:val="28"/>
          <w:szCs w:val="28"/>
          <w:shd w:val="clear" w:color="auto" w:fill="FFFFFF"/>
        </w:rPr>
        <w:t>Какой анализ педагогической деятельности является наиболее сложным для начинающего молодого педагога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right="992" w:firstLine="567"/>
        <w:jc w:val="both"/>
        <w:rPr>
          <w:noProof/>
          <w:color w:val="FF0000"/>
          <w:sz w:val="28"/>
          <w:szCs w:val="28"/>
        </w:rPr>
      </w:pPr>
      <w:r w:rsidRPr="009C3DAC">
        <w:rPr>
          <w:noProof/>
          <w:color w:val="FF0000"/>
          <w:sz w:val="28"/>
          <w:szCs w:val="28"/>
        </w:rPr>
        <w:drawing>
          <wp:inline distT="0" distB="0" distL="0" distR="0">
            <wp:extent cx="5011826" cy="1655928"/>
            <wp:effectExtent l="190500" t="152400" r="169774" b="134772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602" cy="1665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DAC" w:rsidRPr="009C3DAC" w:rsidRDefault="009C3DAC" w:rsidP="009C3DAC">
      <w:pPr>
        <w:shd w:val="clear" w:color="auto" w:fill="FFFFFF"/>
        <w:ind w:firstLine="708"/>
        <w:jc w:val="both"/>
        <w:rPr>
          <w:sz w:val="28"/>
          <w:szCs w:val="28"/>
        </w:rPr>
      </w:pPr>
      <w:r w:rsidRPr="009C3DAC">
        <w:rPr>
          <w:sz w:val="28"/>
          <w:szCs w:val="28"/>
          <w:shd w:val="clear" w:color="auto" w:fill="FFFFFF"/>
        </w:rPr>
        <w:t>По итогам мониторинга молодых педагогов, нужно отметить, что наибольшие профессиональные затруднения вызывают (диаграмма 24):</w:t>
      </w:r>
    </w:p>
    <w:p w:rsidR="009C3DAC" w:rsidRPr="009C3DAC" w:rsidRDefault="009C3DAC" w:rsidP="009C3DA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вопросы организации урока (неумение правильно рассчитать время на уроке, логически выстроить его этапы);</w:t>
      </w:r>
    </w:p>
    <w:p w:rsidR="009C3DAC" w:rsidRPr="009C3DAC" w:rsidRDefault="009C3DAC" w:rsidP="009C3DA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вопросы дисциплины и порядка на уроке;</w:t>
      </w:r>
    </w:p>
    <w:p w:rsidR="009C3DAC" w:rsidRPr="009C3DAC" w:rsidRDefault="009C3DAC" w:rsidP="009C3DA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недостаточно высокий уровень владения методикой преподавания предмета;</w:t>
      </w:r>
    </w:p>
    <w:p w:rsidR="009C3DAC" w:rsidRPr="009C3DAC" w:rsidRDefault="009C3DAC" w:rsidP="009C3DA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затруднения при объяснении материала;</w:t>
      </w:r>
    </w:p>
    <w:p w:rsidR="009C3DAC" w:rsidRPr="009C3DAC" w:rsidRDefault="009C3DAC" w:rsidP="009C3DA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взаимодействие с учениками;</w:t>
      </w:r>
    </w:p>
    <w:p w:rsidR="009C3DAC" w:rsidRPr="009C3DAC" w:rsidRDefault="009C3DAC" w:rsidP="009C3DA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общение с администрацией;</w:t>
      </w:r>
    </w:p>
    <w:p w:rsidR="009C3DAC" w:rsidRPr="009C3DAC" w:rsidRDefault="009C3DAC" w:rsidP="009C3DA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слабое представление в вопросах оформления школьной документации.</w:t>
      </w:r>
    </w:p>
    <w:p w:rsidR="009C3DAC" w:rsidRPr="009C3DAC" w:rsidRDefault="009C3DAC" w:rsidP="009C3DAC">
      <w:pPr>
        <w:ind w:firstLine="708"/>
        <w:jc w:val="right"/>
        <w:rPr>
          <w:rFonts w:eastAsia="Calibri"/>
          <w:bCs/>
          <w:i/>
          <w:sz w:val="28"/>
          <w:szCs w:val="28"/>
        </w:rPr>
      </w:pPr>
      <w:r w:rsidRPr="009C3DAC">
        <w:rPr>
          <w:rFonts w:eastAsia="Calibri"/>
          <w:bCs/>
          <w:i/>
          <w:sz w:val="28"/>
          <w:szCs w:val="28"/>
        </w:rPr>
        <w:lastRenderedPageBreak/>
        <w:t>Диаграмма 24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20"/>
        <w:jc w:val="center"/>
        <w:rPr>
          <w:i/>
          <w:spacing w:val="3"/>
          <w:sz w:val="28"/>
          <w:szCs w:val="28"/>
          <w:shd w:val="clear" w:color="auto" w:fill="FFFFFF"/>
        </w:rPr>
      </w:pPr>
      <w:proofErr w:type="gramStart"/>
      <w:r w:rsidRPr="009C3DAC">
        <w:rPr>
          <w:i/>
          <w:spacing w:val="3"/>
          <w:sz w:val="28"/>
          <w:szCs w:val="28"/>
          <w:shd w:val="clear" w:color="auto" w:fill="FFFFFF"/>
        </w:rPr>
        <w:t>Владение</w:t>
      </w:r>
      <w:proofErr w:type="gramEnd"/>
      <w:r w:rsidRPr="009C3DAC">
        <w:rPr>
          <w:i/>
          <w:spacing w:val="3"/>
          <w:sz w:val="28"/>
          <w:szCs w:val="28"/>
          <w:shd w:val="clear" w:color="auto" w:fill="FFFFFF"/>
        </w:rPr>
        <w:t xml:space="preserve"> какой технологией современного урока/занятия вызывает затруднения у молодого педагога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9C3DAC">
        <w:rPr>
          <w:noProof/>
          <w:color w:val="FF0000"/>
          <w:sz w:val="28"/>
          <w:szCs w:val="28"/>
        </w:rPr>
        <w:drawing>
          <wp:inline distT="0" distB="0" distL="0" distR="0">
            <wp:extent cx="5060806" cy="2064948"/>
            <wp:effectExtent l="190500" t="152400" r="177944" b="1258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426" cy="20656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DAC" w:rsidRPr="009C3DAC" w:rsidRDefault="009C3DAC" w:rsidP="009C3DA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 xml:space="preserve">Для молодых педагогов не сразу удается </w:t>
      </w:r>
      <w:r w:rsidRPr="009C3DAC">
        <w:rPr>
          <w:sz w:val="28"/>
          <w:szCs w:val="28"/>
          <w:shd w:val="clear" w:color="auto" w:fill="FFFFFF"/>
        </w:rPr>
        <w:t xml:space="preserve">осуществление классного руководства (работа с «трудными» учениками, организация детей на участие в классной, общешкольной жизни). </w:t>
      </w:r>
      <w:r w:rsidRPr="009C3DAC">
        <w:rPr>
          <w:sz w:val="28"/>
          <w:szCs w:val="28"/>
        </w:rPr>
        <w:t xml:space="preserve">Помимо вышеперечисленных трудностей, возникают и сложности </w:t>
      </w:r>
      <w:proofErr w:type="gramStart"/>
      <w:r w:rsidRPr="009C3DAC">
        <w:rPr>
          <w:sz w:val="28"/>
          <w:szCs w:val="28"/>
        </w:rPr>
        <w:t>в</w:t>
      </w:r>
      <w:proofErr w:type="gramEnd"/>
      <w:r w:rsidRPr="009C3DAC">
        <w:rPr>
          <w:sz w:val="28"/>
          <w:szCs w:val="28"/>
        </w:rPr>
        <w:t xml:space="preserve"> (диаграмма 25):</w:t>
      </w:r>
    </w:p>
    <w:p w:rsidR="009C3DAC" w:rsidRPr="009C3DAC" w:rsidRDefault="009C3DAC" w:rsidP="009C3DA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  <w:shd w:val="clear" w:color="auto" w:fill="FFFFFF"/>
        </w:rPr>
        <w:t xml:space="preserve">организация работы с родителями </w:t>
      </w:r>
      <w:proofErr w:type="gramStart"/>
      <w:r w:rsidRPr="009C3DAC">
        <w:rPr>
          <w:sz w:val="28"/>
          <w:szCs w:val="28"/>
          <w:shd w:val="clear" w:color="auto" w:fill="FFFFFF"/>
        </w:rPr>
        <w:t>обучающихся</w:t>
      </w:r>
      <w:proofErr w:type="gramEnd"/>
      <w:r w:rsidRPr="009C3DAC">
        <w:rPr>
          <w:sz w:val="28"/>
          <w:szCs w:val="28"/>
          <w:shd w:val="clear" w:color="auto" w:fill="FFFFFF"/>
        </w:rPr>
        <w:t xml:space="preserve"> 52,6%;</w:t>
      </w:r>
    </w:p>
    <w:p w:rsidR="009C3DAC" w:rsidRPr="009C3DAC" w:rsidRDefault="009C3DAC" w:rsidP="009C3DAC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ind w:left="993" w:hanging="284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организации воспитательной работы 29,5%;</w:t>
      </w:r>
    </w:p>
    <w:p w:rsidR="009C3DAC" w:rsidRPr="009C3DAC" w:rsidRDefault="009C3DAC" w:rsidP="009C3DA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  <w:shd w:val="clear" w:color="auto" w:fill="FFFFFF"/>
        </w:rPr>
        <w:t>организация работы кружка и факультатива 19,2%;</w:t>
      </w:r>
    </w:p>
    <w:p w:rsidR="009C3DAC" w:rsidRPr="009C3DAC" w:rsidRDefault="009C3DAC" w:rsidP="009C3DA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организация тематического планирования 16,7%;</w:t>
      </w:r>
    </w:p>
    <w:p w:rsidR="009C3DAC" w:rsidRPr="009C3DAC" w:rsidRDefault="009C3DAC" w:rsidP="009C3DAC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организация поурочного планирования 11,5%.</w:t>
      </w:r>
    </w:p>
    <w:p w:rsidR="009C3DAC" w:rsidRPr="009C3DAC" w:rsidRDefault="009C3DAC" w:rsidP="009C3DAC">
      <w:pPr>
        <w:pStyle w:val="a4"/>
        <w:ind w:left="1428"/>
        <w:jc w:val="right"/>
        <w:rPr>
          <w:rFonts w:eastAsia="Calibri"/>
          <w:bCs/>
          <w:i/>
          <w:sz w:val="28"/>
          <w:szCs w:val="28"/>
        </w:rPr>
      </w:pPr>
      <w:r w:rsidRPr="009C3DAC">
        <w:rPr>
          <w:rFonts w:eastAsia="Calibri"/>
          <w:bCs/>
          <w:i/>
          <w:sz w:val="28"/>
          <w:szCs w:val="28"/>
        </w:rPr>
        <w:t>Диаграмма 25</w:t>
      </w:r>
    </w:p>
    <w:p w:rsidR="009C3DAC" w:rsidRPr="009C3DAC" w:rsidRDefault="009C3DAC" w:rsidP="009C3DAC">
      <w:pPr>
        <w:pStyle w:val="a4"/>
        <w:shd w:val="clear" w:color="auto" w:fill="FFFFFF"/>
        <w:tabs>
          <w:tab w:val="left" w:pos="993"/>
        </w:tabs>
        <w:ind w:left="709"/>
        <w:jc w:val="both"/>
        <w:rPr>
          <w:i/>
          <w:spacing w:val="2"/>
          <w:sz w:val="28"/>
          <w:szCs w:val="28"/>
          <w:shd w:val="clear" w:color="auto" w:fill="FFFFFF"/>
        </w:rPr>
      </w:pPr>
      <w:r w:rsidRPr="009C3DAC">
        <w:rPr>
          <w:i/>
          <w:spacing w:val="2"/>
          <w:sz w:val="28"/>
          <w:szCs w:val="28"/>
          <w:shd w:val="clear" w:color="auto" w:fill="FFFFFF"/>
        </w:rPr>
        <w:t>Какое планирование работы является для Вас наиболее сложным</w:t>
      </w:r>
    </w:p>
    <w:p w:rsidR="009C3DAC" w:rsidRPr="009C3DAC" w:rsidRDefault="009C3DAC" w:rsidP="009C3DAC">
      <w:pPr>
        <w:pStyle w:val="a4"/>
        <w:shd w:val="clear" w:color="auto" w:fill="FFFFFF"/>
        <w:tabs>
          <w:tab w:val="left" w:pos="993"/>
        </w:tabs>
        <w:ind w:left="709"/>
        <w:jc w:val="both"/>
        <w:rPr>
          <w:i/>
          <w:sz w:val="28"/>
          <w:szCs w:val="28"/>
        </w:rPr>
      </w:pPr>
      <w:r w:rsidRPr="009C3DAC">
        <w:rPr>
          <w:i/>
          <w:noProof/>
          <w:sz w:val="28"/>
          <w:szCs w:val="28"/>
        </w:rPr>
        <w:drawing>
          <wp:inline distT="0" distB="0" distL="0" distR="0">
            <wp:extent cx="5021676" cy="1845146"/>
            <wp:effectExtent l="190500" t="152400" r="178974" b="136054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462" cy="1846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DAC" w:rsidRPr="009C3DAC" w:rsidRDefault="009C3DAC" w:rsidP="009C3DAC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9C3DAC">
        <w:rPr>
          <w:sz w:val="28"/>
          <w:szCs w:val="28"/>
        </w:rPr>
        <w:t>Ежегодный анализ</w:t>
      </w:r>
      <w:r w:rsidRPr="009C3DAC">
        <w:rPr>
          <w:bCs/>
          <w:sz w:val="28"/>
          <w:szCs w:val="28"/>
        </w:rPr>
        <w:t xml:space="preserve"> востребованных</w:t>
      </w:r>
      <w:r w:rsidRPr="009C3DAC">
        <w:rPr>
          <w:b/>
          <w:bCs/>
          <w:sz w:val="28"/>
          <w:szCs w:val="28"/>
        </w:rPr>
        <w:t xml:space="preserve"> </w:t>
      </w:r>
      <w:r w:rsidRPr="009C3DAC">
        <w:rPr>
          <w:sz w:val="28"/>
          <w:szCs w:val="28"/>
        </w:rPr>
        <w:t xml:space="preserve">форм сопровождения молодых педагогов позволяет выстраивать работу с молодыми педагогами на уровне муниципалитета с учетом выявленных профессиональных затруднений. 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9C3DAC">
        <w:rPr>
          <w:sz w:val="28"/>
          <w:szCs w:val="28"/>
        </w:rPr>
        <w:t>К качественным показателям эффективности выбранных форм работы относим высокий процент удовлетворенности молодых педагогов содержанием собственной профессиональной деятельности, а также оценку перспектив профессионального развития в образовательном учреждении и муниципалитета (таблица 15).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09"/>
        <w:jc w:val="right"/>
        <w:rPr>
          <w:i/>
          <w:sz w:val="28"/>
          <w:szCs w:val="28"/>
        </w:rPr>
      </w:pPr>
      <w:r w:rsidRPr="009C3DAC">
        <w:rPr>
          <w:i/>
          <w:sz w:val="28"/>
          <w:szCs w:val="28"/>
        </w:rPr>
        <w:t>Таблица 15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09"/>
        <w:jc w:val="center"/>
        <w:rPr>
          <w:i/>
          <w:sz w:val="28"/>
          <w:szCs w:val="28"/>
        </w:rPr>
      </w:pPr>
      <w:proofErr w:type="gramStart"/>
      <w:r w:rsidRPr="009C3DAC">
        <w:rPr>
          <w:i/>
          <w:sz w:val="28"/>
          <w:szCs w:val="28"/>
        </w:rPr>
        <w:lastRenderedPageBreak/>
        <w:t>Формы работы с молодыми специалистами и количество посетивших мероприятия в рамках Школы становления профессионального мастерства молодого педагога в 2023-2024 учебном году.</w:t>
      </w:r>
      <w:proofErr w:type="gramEnd"/>
    </w:p>
    <w:tbl>
      <w:tblPr>
        <w:tblStyle w:val="a6"/>
        <w:tblW w:w="0" w:type="auto"/>
        <w:tblLook w:val="04A0"/>
      </w:tblPr>
      <w:tblGrid>
        <w:gridCol w:w="5848"/>
        <w:gridCol w:w="1917"/>
        <w:gridCol w:w="1806"/>
      </w:tblGrid>
      <w:tr w:rsidR="009C3DAC" w:rsidRPr="009C3DAC" w:rsidTr="00516BA7"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9C3DAC" w:rsidRPr="009C3DAC" w:rsidRDefault="009C3DAC" w:rsidP="00516BA7">
            <w:pPr>
              <w:jc w:val="center"/>
              <w:rPr>
                <w:b/>
                <w:sz w:val="28"/>
                <w:szCs w:val="28"/>
              </w:rPr>
            </w:pPr>
            <w:r w:rsidRPr="009C3DAC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C3DAC" w:rsidRPr="009C3DAC" w:rsidRDefault="009C3DAC" w:rsidP="00516BA7">
            <w:pPr>
              <w:jc w:val="center"/>
              <w:rPr>
                <w:b/>
                <w:sz w:val="28"/>
                <w:szCs w:val="28"/>
              </w:rPr>
            </w:pPr>
            <w:r w:rsidRPr="009C3DAC">
              <w:rPr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9C3DAC" w:rsidRPr="009C3DAC" w:rsidRDefault="009C3DAC" w:rsidP="00516BA7">
            <w:pPr>
              <w:jc w:val="center"/>
              <w:rPr>
                <w:b/>
                <w:sz w:val="28"/>
                <w:szCs w:val="28"/>
              </w:rPr>
            </w:pPr>
            <w:r w:rsidRPr="009C3DAC">
              <w:rPr>
                <w:b/>
                <w:sz w:val="28"/>
                <w:szCs w:val="28"/>
              </w:rPr>
              <w:t>Количество посещений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Тектоника современного образования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93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Семинары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321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Семинары-практикумы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14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478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Консультации (по предметным направлениям)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252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Консультации (</w:t>
            </w:r>
            <w:proofErr w:type="spellStart"/>
            <w:r w:rsidRPr="009C3DAC">
              <w:rPr>
                <w:sz w:val="28"/>
                <w:szCs w:val="28"/>
              </w:rPr>
              <w:t>Сферум</w:t>
            </w:r>
            <w:proofErr w:type="spellEnd"/>
            <w:r w:rsidRPr="009C3DA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283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346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Мастер-классы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314</w:t>
            </w:r>
          </w:p>
        </w:tc>
      </w:tr>
      <w:tr w:rsidR="009C3DAC" w:rsidRPr="009C3DAC" w:rsidTr="00516BA7">
        <w:tc>
          <w:tcPr>
            <w:tcW w:w="5920" w:type="dxa"/>
          </w:tcPr>
          <w:p w:rsidR="009C3DAC" w:rsidRPr="009C3DAC" w:rsidRDefault="009C3DAC" w:rsidP="00516BA7">
            <w:pPr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Конкурсная деятельность</w:t>
            </w:r>
          </w:p>
        </w:tc>
        <w:tc>
          <w:tcPr>
            <w:tcW w:w="1843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9C3DAC" w:rsidRPr="009C3DAC" w:rsidRDefault="009C3DAC" w:rsidP="00516BA7">
            <w:pPr>
              <w:jc w:val="center"/>
              <w:rPr>
                <w:sz w:val="28"/>
                <w:szCs w:val="28"/>
              </w:rPr>
            </w:pPr>
            <w:r w:rsidRPr="009C3DAC">
              <w:rPr>
                <w:sz w:val="28"/>
                <w:szCs w:val="28"/>
              </w:rPr>
              <w:t>168</w:t>
            </w:r>
          </w:p>
        </w:tc>
      </w:tr>
      <w:tr w:rsidR="009C3DAC" w:rsidRPr="009C3DAC" w:rsidTr="00516BA7">
        <w:tc>
          <w:tcPr>
            <w:tcW w:w="5920" w:type="dxa"/>
            <w:shd w:val="clear" w:color="auto" w:fill="D9D9D9" w:themeFill="background1" w:themeFillShade="D9"/>
          </w:tcPr>
          <w:p w:rsidR="009C3DAC" w:rsidRPr="009C3DAC" w:rsidRDefault="009C3DAC" w:rsidP="00516BA7">
            <w:pPr>
              <w:jc w:val="center"/>
              <w:rPr>
                <w:b/>
                <w:sz w:val="28"/>
                <w:szCs w:val="28"/>
              </w:rPr>
            </w:pPr>
            <w:r w:rsidRPr="009C3DA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3DAC" w:rsidRPr="009C3DAC" w:rsidRDefault="009C3DAC" w:rsidP="00516BA7">
            <w:pPr>
              <w:jc w:val="center"/>
              <w:rPr>
                <w:b/>
                <w:sz w:val="28"/>
                <w:szCs w:val="28"/>
              </w:rPr>
            </w:pPr>
            <w:r w:rsidRPr="009C3DAC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C3DAC" w:rsidRPr="009C3DAC" w:rsidRDefault="009C3DAC" w:rsidP="00516BA7">
            <w:pPr>
              <w:jc w:val="center"/>
              <w:rPr>
                <w:b/>
                <w:sz w:val="28"/>
                <w:szCs w:val="28"/>
              </w:rPr>
            </w:pPr>
            <w:r w:rsidRPr="009C3DAC">
              <w:rPr>
                <w:b/>
                <w:sz w:val="28"/>
                <w:szCs w:val="28"/>
              </w:rPr>
              <w:t>2255</w:t>
            </w:r>
          </w:p>
        </w:tc>
      </w:tr>
    </w:tbl>
    <w:p w:rsidR="009C3DAC" w:rsidRPr="009C3DAC" w:rsidRDefault="009C3DAC" w:rsidP="009C3DAC">
      <w:pPr>
        <w:pStyle w:val="a7"/>
        <w:shd w:val="clear" w:color="auto" w:fill="FFFFFF"/>
        <w:ind w:firstLine="567"/>
        <w:rPr>
          <w:sz w:val="28"/>
          <w:szCs w:val="28"/>
        </w:rPr>
      </w:pPr>
      <w:r w:rsidRPr="009C3DAC">
        <w:rPr>
          <w:b/>
          <w:sz w:val="28"/>
          <w:szCs w:val="28"/>
        </w:rPr>
        <w:t>ВЫВОДЫ:</w:t>
      </w:r>
      <w:r w:rsidRPr="009C3DAC">
        <w:rPr>
          <w:sz w:val="28"/>
          <w:szCs w:val="28"/>
        </w:rPr>
        <w:t xml:space="preserve"> молодые коллеги образовательных учреждений города Норильска успешно проходят процесс адаптации, они планируют продолжить работу в следующем учебном году. Активно и результативно участвуют в работе школы, города: выступают на ГМО, ШМО, участвуют в проведении семинаров, мастер-классов, успешно участвуют в профессиональных конкурсах, демонстрируя свои профессиональные умения и навыки.</w:t>
      </w:r>
    </w:p>
    <w:p w:rsidR="009C3DAC" w:rsidRPr="009C3DAC" w:rsidRDefault="009C3DAC" w:rsidP="009C3DAC">
      <w:pPr>
        <w:pStyle w:val="a4"/>
        <w:tabs>
          <w:tab w:val="left" w:pos="851"/>
          <w:tab w:val="left" w:pos="1134"/>
        </w:tabs>
        <w:ind w:left="0" w:firstLine="709"/>
        <w:jc w:val="both"/>
        <w:rPr>
          <w:i/>
          <w:sz w:val="28"/>
          <w:szCs w:val="28"/>
        </w:rPr>
      </w:pPr>
    </w:p>
    <w:p w:rsidR="00B97817" w:rsidRPr="009C3DAC" w:rsidRDefault="00B97817">
      <w:pPr>
        <w:rPr>
          <w:sz w:val="28"/>
          <w:szCs w:val="28"/>
        </w:rPr>
      </w:pPr>
    </w:p>
    <w:sectPr w:rsidR="00B97817" w:rsidRPr="009C3DAC" w:rsidSect="00B9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C5"/>
    <w:multiLevelType w:val="hybridMultilevel"/>
    <w:tmpl w:val="D57A4A8A"/>
    <w:lvl w:ilvl="0" w:tplc="F5BCEF4E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C16703"/>
    <w:multiLevelType w:val="hybridMultilevel"/>
    <w:tmpl w:val="7A60273C"/>
    <w:lvl w:ilvl="0" w:tplc="3168AC5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C874CE"/>
    <w:multiLevelType w:val="hybridMultilevel"/>
    <w:tmpl w:val="A7A04BFA"/>
    <w:lvl w:ilvl="0" w:tplc="F6549AF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31D103D"/>
    <w:multiLevelType w:val="hybridMultilevel"/>
    <w:tmpl w:val="584E39DE"/>
    <w:lvl w:ilvl="0" w:tplc="F5BCEF4E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3DAC"/>
    <w:rsid w:val="00215C2B"/>
    <w:rsid w:val="00511FA8"/>
    <w:rsid w:val="005C33C3"/>
    <w:rsid w:val="007D39B6"/>
    <w:rsid w:val="009C3DAC"/>
    <w:rsid w:val="00AF5A95"/>
    <w:rsid w:val="00B00D22"/>
    <w:rsid w:val="00B97817"/>
    <w:rsid w:val="00B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F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aliases w:val="ПАРАГРАФ,Абзац списка3,Абзац списка2,Абзац маркированного списка,Абзац списка11,Абзац списка основной,List Paragraph2,Нумерация,список 1,List Paragraph1"/>
    <w:basedOn w:val="a"/>
    <w:link w:val="a5"/>
    <w:qFormat/>
    <w:rsid w:val="00511FA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1FA8"/>
    <w:pPr>
      <w:widowControl w:val="0"/>
      <w:autoSpaceDE w:val="0"/>
      <w:autoSpaceDN w:val="0"/>
      <w:ind w:left="109"/>
    </w:pPr>
    <w:rPr>
      <w:sz w:val="22"/>
      <w:szCs w:val="22"/>
    </w:rPr>
  </w:style>
  <w:style w:type="character" w:customStyle="1" w:styleId="a5">
    <w:name w:val="Абзац списка Знак"/>
    <w:aliases w:val="ПАРАГРАФ Знак,Абзац списка3 Знак,Абзац списка2 Знак,Абзац маркированного списка Знак,Абзац списка11 Знак,Абзац списка основной Знак,List Paragraph2 Знак,Нумерация Знак,список 1 Знак,List Paragraph1 Знак"/>
    <w:link w:val="a4"/>
    <w:rsid w:val="009C3DA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C3D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rsid w:val="009C3DAC"/>
    <w:pPr>
      <w:spacing w:before="100" w:beforeAutospacing="1" w:after="100" w:afterAutospacing="1"/>
      <w:ind w:firstLine="600"/>
      <w:jc w:val="both"/>
    </w:pPr>
  </w:style>
  <w:style w:type="character" w:customStyle="1" w:styleId="a8">
    <w:name w:val="Обычный (веб) Знак"/>
    <w:link w:val="a7"/>
    <w:uiPriority w:val="99"/>
    <w:locked/>
    <w:rsid w:val="009C3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3D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D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1276</Words>
  <Characters>7278</Characters>
  <Application>Microsoft Office Word</Application>
  <DocSecurity>0</DocSecurity>
  <Lines>60</Lines>
  <Paragraphs>17</Paragraphs>
  <ScaleCrop>false</ScaleCrop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2024-08-20T05:29:00Z</dcterms:created>
  <dcterms:modified xsi:type="dcterms:W3CDTF">2024-08-20T05:38:00Z</dcterms:modified>
</cp:coreProperties>
</file>