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36" w:rsidRDefault="00232436" w:rsidP="00232436">
      <w:pPr>
        <w:pStyle w:val="a3"/>
        <w:shd w:val="clear" w:color="auto" w:fill="FFFFFF"/>
        <w:spacing w:before="0" w:beforeAutospacing="0" w:after="0" w:afterAutospacing="0" w:line="394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Нормативные документы, регламентирующие организацию внеурочной деятельности и реализацию дополнительных общеобразовательных программ</w:t>
      </w:r>
      <w:r>
        <w:rPr>
          <w:rFonts w:ascii="inherit" w:hAnsi="inherit" w:cs="Arial"/>
          <w:b/>
          <w:bCs/>
          <w:color w:val="555555"/>
          <w:sz w:val="23"/>
          <w:szCs w:val="23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в школе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Письмо Министерства образования и науки РФ</w:t>
      </w:r>
      <w:r>
        <w:rPr>
          <w:rStyle w:val="apple-converted-space"/>
          <w:rFonts w:ascii="inherit" w:hAnsi="inherit" w:cs="Arial"/>
          <w:b/>
          <w:bCs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14 декабря 2015 г. № 09-3564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«О внеурочной деятельности и реализации дополнительных общеобразовательных программ»</w:t>
      </w:r>
      <w:r>
        <w:rPr>
          <w:rFonts w:ascii="Arial" w:hAnsi="Arial" w:cs="Arial"/>
          <w:color w:val="555555"/>
          <w:sz w:val="23"/>
          <w:szCs w:val="23"/>
        </w:rPr>
        <w:t>.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Федеральный закон 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29 декабря 2012 г. № 273</w:t>
      </w:r>
      <w:r>
        <w:rPr>
          <w:rStyle w:val="apple-converted-space"/>
          <w:rFonts w:ascii="inherit" w:hAnsi="inherit" w:cs="Arial"/>
          <w:b/>
          <w:bCs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«Об образовании в Российской федерации»</w:t>
      </w:r>
      <w:r>
        <w:rPr>
          <w:rFonts w:ascii="Arial" w:hAnsi="Arial" w:cs="Arial"/>
          <w:color w:val="555555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Ст.12,28; ст.12,ч.9; ст.75,ч.1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Приказ Министерства образования и науки РФ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6 октября 2009 г. № 373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«Об утверждении и введении в действие федерального государственного образовательного стандарта начального общего образования».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Приказ Министерства образования и науки РФ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17 декабря 2010 г. № 1897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«Об утверждении федерального государственного образовательного стандарта основного общего образования».</w:t>
      </w:r>
      <w:r>
        <w:rPr>
          <w:rStyle w:val="apple-converted-space"/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</w:rPr>
        <w:t> 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Приказ Министерства образования и науки РФ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17 мая 2012 г. № 413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«Об утверждении федерального государственного образовательного стандарта среднего (полного) общего образования».</w:t>
      </w:r>
      <w:r>
        <w:rPr>
          <w:rStyle w:val="apple-converted-space"/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</w:rPr>
        <w:t> 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Федеральный закон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8 мая 2010 г. № 83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Arial" w:hAnsi="Arial" w:cs="Arial"/>
          <w:color w:val="555555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Постановление Главного государственного санитарного врача Российской Федерации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29 декабря 2010 г. № 189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 xml:space="preserve">«Об утверждении </w:t>
      </w:r>
      <w:proofErr w:type="spellStart"/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СанПиН</w:t>
      </w:r>
      <w:proofErr w:type="spellEnd"/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r>
        <w:rPr>
          <w:rStyle w:val="apple-converted-space"/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</w:rPr>
        <w:t> 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Постановления Главного государственного санитарного врача РФ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29 июня 2011 года №185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«О внесении изменений №1 в </w:t>
      </w:r>
      <w:proofErr w:type="spellStart"/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СанПиН</w:t>
      </w:r>
      <w:proofErr w:type="spellEnd"/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организациях». 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Постановления Главного государственного санитарного врача РФ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25 декабря 2013 года №72</w:t>
      </w:r>
      <w:r>
        <w:rPr>
          <w:rFonts w:ascii="Arial" w:hAnsi="Arial" w:cs="Arial"/>
          <w:color w:val="555555"/>
          <w:sz w:val="23"/>
          <w:szCs w:val="23"/>
        </w:rPr>
        <w:t>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«О внесении изменений №2 в </w:t>
      </w:r>
      <w:proofErr w:type="spellStart"/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СанПиН</w:t>
      </w:r>
      <w:proofErr w:type="spellEnd"/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организациях». 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Постановления Главного государственного санитарного врача РФ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24 декабря 2015 года №81</w:t>
      </w:r>
      <w:r>
        <w:rPr>
          <w:rFonts w:ascii="Arial" w:hAnsi="Arial" w:cs="Arial"/>
          <w:color w:val="555555"/>
          <w:sz w:val="23"/>
          <w:szCs w:val="23"/>
        </w:rPr>
        <w:t>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«О внесении изменений №3 в </w:t>
      </w:r>
      <w:proofErr w:type="spellStart"/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СанПиН</w:t>
      </w:r>
      <w:proofErr w:type="spellEnd"/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 xml:space="preserve"> 2.4.2.2821-10 «Санитарно-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lastRenderedPageBreak/>
        <w:t>эпидемиологические требования к условиям и организации обучения, содержания в общеобразовательных организациях». 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Постановление Главного государственного санитарного врача Российской Федерации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4 июля 2014 г. № 41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 xml:space="preserve">«Об утверждении </w:t>
      </w:r>
      <w:proofErr w:type="spellStart"/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СанПиН</w:t>
      </w:r>
      <w:proofErr w:type="spellEnd"/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 xml:space="preserve"> 2.4.4.3172-14 «Санитарно-эпидемиологические требования к условиям и организации обучения в общеобразовательных учреждениях». 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Распоряжение Правительства Российской Федерации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4 сентября 2014 г. №1726-р</w:t>
      </w:r>
      <w:r>
        <w:rPr>
          <w:rStyle w:val="apple-converted-space"/>
          <w:rFonts w:ascii="inherit" w:hAnsi="inherit" w:cs="Arial"/>
          <w:b/>
          <w:bCs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«Об утверждении Концепции развития дополнительного образования детей».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 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Распоряжение Правительства Российской Федерации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24 апреля 2015 г. №729-р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«План мероприятий на 2015 — 2020 годы по реализации Концепции развития дополнительного образования детей».</w:t>
      </w:r>
      <w:r>
        <w:rPr>
          <w:rStyle w:val="apple-converted-space"/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</w:rPr>
        <w:t> 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Приказ Министерства образования и науки РФ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29 августа 2013 г. № 1008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>
        <w:rPr>
          <w:rStyle w:val="apple-converted-space"/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</w:rPr>
        <w:t> 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Приказ Министерства образования и науки РФ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от 25 октября 2013 г. № 1185</w:t>
      </w:r>
      <w:r>
        <w:rPr>
          <w:rStyle w:val="apple-converted-space"/>
          <w:rFonts w:ascii="inherit" w:hAnsi="inherit" w:cs="Arial"/>
          <w:b/>
          <w:bCs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 xml:space="preserve">«Об утверждении примерной формы договора об образовании на </w:t>
      </w:r>
      <w:proofErr w:type="gramStart"/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>обучение</w:t>
      </w:r>
      <w:proofErr w:type="gramEnd"/>
      <w:r>
        <w:rPr>
          <w:rStyle w:val="a5"/>
          <w:rFonts w:ascii="inherit" w:hAnsi="inherit" w:cs="Arial"/>
          <w:color w:val="555555"/>
          <w:sz w:val="23"/>
          <w:szCs w:val="23"/>
          <w:bdr w:val="none" w:sz="0" w:space="0" w:color="auto" w:frame="1"/>
        </w:rPr>
        <w:t xml:space="preserve"> по дополнительным образовательным программам»</w:t>
      </w:r>
      <w:r>
        <w:rPr>
          <w:rFonts w:ascii="Arial" w:hAnsi="Arial" w:cs="Arial"/>
          <w:color w:val="555555"/>
          <w:sz w:val="23"/>
          <w:szCs w:val="23"/>
        </w:rPr>
        <w:t>. 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32436" w:rsidRDefault="00232436" w:rsidP="00210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4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Презентация. Внеурочная деятельность в школе и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дополнительное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образование.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 w:rsidR="00210DEF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800442" w:rsidRDefault="00210DEF"/>
    <w:sectPr w:rsidR="00800442" w:rsidSect="007D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15A2"/>
    <w:multiLevelType w:val="hybridMultilevel"/>
    <w:tmpl w:val="3DA8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36"/>
    <w:rsid w:val="00210DEF"/>
    <w:rsid w:val="00215F15"/>
    <w:rsid w:val="00227B59"/>
    <w:rsid w:val="00232436"/>
    <w:rsid w:val="007D0EC5"/>
    <w:rsid w:val="00C02FDB"/>
    <w:rsid w:val="00F004A1"/>
    <w:rsid w:val="00F4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436"/>
    <w:rPr>
      <w:b/>
      <w:bCs/>
    </w:rPr>
  </w:style>
  <w:style w:type="character" w:customStyle="1" w:styleId="apple-converted-space">
    <w:name w:val="apple-converted-space"/>
    <w:basedOn w:val="a0"/>
    <w:rsid w:val="00232436"/>
  </w:style>
  <w:style w:type="character" w:styleId="a5">
    <w:name w:val="Emphasis"/>
    <w:basedOn w:val="a0"/>
    <w:uiPriority w:val="20"/>
    <w:qFormat/>
    <w:rsid w:val="00232436"/>
    <w:rPr>
      <w:i/>
      <w:iCs/>
    </w:rPr>
  </w:style>
  <w:style w:type="character" w:styleId="a6">
    <w:name w:val="Hyperlink"/>
    <w:basedOn w:val="a0"/>
    <w:uiPriority w:val="99"/>
    <w:semiHidden/>
    <w:unhideWhenUsed/>
    <w:rsid w:val="00232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2</cp:revision>
  <dcterms:created xsi:type="dcterms:W3CDTF">2016-01-05T07:33:00Z</dcterms:created>
  <dcterms:modified xsi:type="dcterms:W3CDTF">2016-03-01T06:17:00Z</dcterms:modified>
</cp:coreProperties>
</file>